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C67" w:rsidRPr="003F5047" w:rsidRDefault="00064AAF" w:rsidP="00064AAF">
      <w:pPr>
        <w:rPr>
          <w:rFonts w:ascii="Open Sans" w:hAnsi="Open Sans" w:cs="Open Sans"/>
          <w:sz w:val="24"/>
          <w:szCs w:val="36"/>
        </w:rPr>
      </w:pPr>
      <w:r w:rsidRPr="003F5047">
        <w:rPr>
          <w:rFonts w:ascii="Open Sans" w:hAnsi="Open Sans" w:cs="Open Sans"/>
          <w:sz w:val="24"/>
          <w:szCs w:val="36"/>
        </w:rPr>
        <w:t>What part of your strategic plan is still a challenge that you are trying to solve?</w:t>
      </w:r>
    </w:p>
    <w:p w:rsidR="00064AAF" w:rsidRPr="00064AAF" w:rsidRDefault="00064AAF" w:rsidP="00064AAF">
      <w:pPr>
        <w:numPr>
          <w:ilvl w:val="0"/>
          <w:numId w:val="1"/>
        </w:numPr>
        <w:spacing w:after="0" w:line="240" w:lineRule="auto"/>
        <w:textAlignment w:val="baseline"/>
        <w:rPr>
          <w:rFonts w:ascii="Arial" w:eastAsia="Times New Roman" w:hAnsi="Arial" w:cs="Arial"/>
          <w:color w:val="000000"/>
          <w:sz w:val="28"/>
          <w:szCs w:val="28"/>
        </w:rPr>
      </w:pPr>
      <w:r w:rsidRPr="00064AAF">
        <w:rPr>
          <w:rFonts w:ascii="Arial" w:eastAsia="Times New Roman" w:hAnsi="Arial" w:cs="Arial"/>
          <w:b/>
          <w:color w:val="000000"/>
        </w:rPr>
        <w:t>Step 1 implementation</w:t>
      </w:r>
      <w:r w:rsidRPr="00064AAF">
        <w:rPr>
          <w:rFonts w:ascii="Arial" w:eastAsia="Times New Roman" w:hAnsi="Arial" w:cs="Arial"/>
          <w:color w:val="000000"/>
        </w:rPr>
        <w:t xml:space="preserve"> - Did survey and found that teachers needed infrastructure, but high need was time to collaborate with each other; decided that that collaboration was a place/way to infuse new information and practices; </w:t>
      </w:r>
    </w:p>
    <w:p w:rsidR="00064AAF" w:rsidRPr="00064AAF" w:rsidRDefault="00064AAF" w:rsidP="00064AAF">
      <w:pPr>
        <w:numPr>
          <w:ilvl w:val="0"/>
          <w:numId w:val="1"/>
        </w:numPr>
        <w:spacing w:after="0" w:line="240" w:lineRule="auto"/>
        <w:textAlignment w:val="baseline"/>
        <w:rPr>
          <w:rFonts w:ascii="Arial" w:eastAsia="Times New Roman" w:hAnsi="Arial" w:cs="Arial"/>
          <w:color w:val="000000"/>
          <w:sz w:val="28"/>
          <w:szCs w:val="28"/>
        </w:rPr>
      </w:pPr>
      <w:r w:rsidRPr="00064AAF">
        <w:rPr>
          <w:rFonts w:ascii="Arial" w:eastAsia="Times New Roman" w:hAnsi="Arial" w:cs="Arial"/>
          <w:b/>
          <w:color w:val="000000"/>
        </w:rPr>
        <w:t>Step 1 implementation</w:t>
      </w:r>
      <w:r w:rsidRPr="00064AAF">
        <w:rPr>
          <w:rFonts w:ascii="Arial" w:eastAsia="Times New Roman" w:hAnsi="Arial" w:cs="Arial"/>
          <w:color w:val="000000"/>
        </w:rPr>
        <w:t xml:space="preserve"> - continue to look for and find current, existing initiatives to use as vehicles through which to infuse new information; capitalize on people going public with praise</w:t>
      </w:r>
    </w:p>
    <w:p w:rsidR="00064AAF" w:rsidRPr="00064AAF" w:rsidRDefault="00064AAF" w:rsidP="00064AAF">
      <w:pPr>
        <w:numPr>
          <w:ilvl w:val="0"/>
          <w:numId w:val="1"/>
        </w:numPr>
        <w:spacing w:after="0" w:line="240" w:lineRule="auto"/>
        <w:textAlignment w:val="baseline"/>
        <w:rPr>
          <w:rFonts w:ascii="Arial" w:eastAsia="Times New Roman" w:hAnsi="Arial" w:cs="Arial"/>
          <w:color w:val="000000"/>
          <w:sz w:val="28"/>
          <w:szCs w:val="28"/>
        </w:rPr>
      </w:pPr>
      <w:r w:rsidRPr="00064AAF">
        <w:rPr>
          <w:rFonts w:ascii="Arial" w:eastAsia="Times New Roman" w:hAnsi="Arial" w:cs="Arial"/>
          <w:b/>
          <w:color w:val="000000"/>
        </w:rPr>
        <w:t>Teacher buy-in</w:t>
      </w:r>
      <w:r w:rsidRPr="00064AAF">
        <w:rPr>
          <w:rFonts w:ascii="Arial" w:eastAsia="Times New Roman" w:hAnsi="Arial" w:cs="Arial"/>
          <w:color w:val="000000"/>
        </w:rPr>
        <w:t xml:space="preserve"> - hoping to get it through survey; elementary needs survey with secondary teachers volunteering to fulfil the needs</w:t>
      </w:r>
    </w:p>
    <w:p w:rsidR="00064AAF" w:rsidRPr="003B72BA" w:rsidRDefault="00064AAF" w:rsidP="00064AAF">
      <w:pPr>
        <w:numPr>
          <w:ilvl w:val="0"/>
          <w:numId w:val="1"/>
        </w:numPr>
        <w:spacing w:after="0" w:line="240" w:lineRule="auto"/>
        <w:textAlignment w:val="baseline"/>
        <w:rPr>
          <w:rFonts w:ascii="Arial" w:eastAsia="Times New Roman" w:hAnsi="Arial" w:cs="Arial"/>
          <w:color w:val="000000"/>
          <w:sz w:val="28"/>
          <w:szCs w:val="28"/>
        </w:rPr>
      </w:pPr>
      <w:r w:rsidRPr="00064AAF">
        <w:rPr>
          <w:rFonts w:ascii="Arial" w:eastAsia="Times New Roman" w:hAnsi="Arial" w:cs="Arial"/>
          <w:b/>
          <w:color w:val="000000"/>
        </w:rPr>
        <w:t>How much to invest in current standards while waiting for new</w:t>
      </w:r>
      <w:r w:rsidRPr="00064AAF">
        <w:rPr>
          <w:rFonts w:ascii="Arial" w:eastAsia="Times New Roman" w:hAnsi="Arial" w:cs="Arial"/>
          <w:color w:val="000000"/>
        </w:rPr>
        <w:t xml:space="preserve"> - by creating an effective classroom in the context of the current standards</w:t>
      </w:r>
    </w:p>
    <w:p w:rsidR="003B72BA" w:rsidRPr="00064AAF" w:rsidRDefault="003B72BA" w:rsidP="003B72BA">
      <w:pPr>
        <w:numPr>
          <w:ilvl w:val="1"/>
          <w:numId w:val="1"/>
        </w:numPr>
        <w:spacing w:after="0" w:line="240" w:lineRule="auto"/>
        <w:textAlignment w:val="baseline"/>
        <w:rPr>
          <w:rFonts w:ascii="Arial" w:eastAsia="Times New Roman" w:hAnsi="Arial" w:cs="Arial"/>
          <w:color w:val="000000"/>
          <w:sz w:val="28"/>
          <w:szCs w:val="28"/>
        </w:rPr>
      </w:pPr>
      <w:r>
        <w:rPr>
          <w:rFonts w:ascii="Arial" w:eastAsia="Times New Roman" w:hAnsi="Arial" w:cs="Arial"/>
          <w:color w:val="000000"/>
        </w:rPr>
        <w:t>Looking for curriculum – look for materials that align to the framework; materials that are truly aligned to the NGSS will probably work, but check to be sure that they are really aligned as they are often not while claiming they are i.e. kit-based curriculum tend to embrace the practices better than the textbook</w:t>
      </w:r>
    </w:p>
    <w:p w:rsidR="00064AAF" w:rsidRDefault="00064AAF" w:rsidP="00064AAF">
      <w:pPr>
        <w:numPr>
          <w:ilvl w:val="0"/>
          <w:numId w:val="1"/>
        </w:numPr>
        <w:spacing w:before="100" w:beforeAutospacing="1" w:after="100" w:afterAutospacing="1" w:line="240" w:lineRule="auto"/>
        <w:textAlignment w:val="baseline"/>
        <w:rPr>
          <w:rFonts w:ascii="Arial" w:eastAsia="Times New Roman" w:hAnsi="Arial" w:cs="Arial"/>
          <w:b/>
          <w:color w:val="000000"/>
        </w:rPr>
      </w:pPr>
      <w:r w:rsidRPr="00064AAF">
        <w:rPr>
          <w:rFonts w:ascii="Arial" w:eastAsia="Times New Roman" w:hAnsi="Arial" w:cs="Arial"/>
          <w:b/>
          <w:color w:val="000000"/>
        </w:rPr>
        <w:t>TIME!</w:t>
      </w:r>
    </w:p>
    <w:p w:rsidR="007553A6" w:rsidRDefault="007553A6" w:rsidP="007553A6">
      <w:pPr>
        <w:numPr>
          <w:ilvl w:val="1"/>
          <w:numId w:val="1"/>
        </w:numPr>
        <w:spacing w:before="100" w:beforeAutospacing="1" w:after="100" w:afterAutospacing="1" w:line="240" w:lineRule="auto"/>
        <w:textAlignment w:val="baseline"/>
        <w:rPr>
          <w:rFonts w:ascii="Arial" w:eastAsia="Times New Roman" w:hAnsi="Arial" w:cs="Arial"/>
          <w:color w:val="000000"/>
        </w:rPr>
      </w:pPr>
      <w:r w:rsidRPr="007553A6">
        <w:rPr>
          <w:rFonts w:ascii="Arial" w:eastAsia="Times New Roman" w:hAnsi="Arial" w:cs="Arial"/>
          <w:color w:val="000000"/>
        </w:rPr>
        <w:t>At the teacher level</w:t>
      </w:r>
      <w:r>
        <w:rPr>
          <w:rFonts w:ascii="Arial" w:eastAsia="Times New Roman" w:hAnsi="Arial" w:cs="Arial"/>
          <w:color w:val="000000"/>
        </w:rPr>
        <w:t xml:space="preserve"> – how can we make science important enough that teachers are afforded the time to teach science?</w:t>
      </w:r>
    </w:p>
    <w:p w:rsidR="007553A6" w:rsidRDefault="007553A6" w:rsidP="007553A6">
      <w:pPr>
        <w:numPr>
          <w:ilvl w:val="2"/>
          <w:numId w:val="1"/>
        </w:numPr>
        <w:spacing w:before="100" w:beforeAutospacing="1" w:after="100" w:afterAutospacing="1" w:line="240" w:lineRule="auto"/>
        <w:textAlignment w:val="baseline"/>
        <w:rPr>
          <w:rFonts w:ascii="Arial" w:eastAsia="Times New Roman" w:hAnsi="Arial" w:cs="Arial"/>
          <w:color w:val="000000"/>
        </w:rPr>
      </w:pPr>
      <w:r>
        <w:rPr>
          <w:rFonts w:ascii="Arial" w:eastAsia="Times New Roman" w:hAnsi="Arial" w:cs="Arial"/>
          <w:color w:val="000000"/>
        </w:rPr>
        <w:t xml:space="preserve">Get rid of AZMERIT?  The State Board determines the weight that will be put on AZMERIT. ADE and D. Douglas understand that AZMERIT drives content imbalance in the classroom. There </w:t>
      </w:r>
      <w:r w:rsidR="008068E3">
        <w:rPr>
          <w:rFonts w:ascii="Arial" w:eastAsia="Times New Roman" w:hAnsi="Arial" w:cs="Arial"/>
          <w:color w:val="000000"/>
        </w:rPr>
        <w:t xml:space="preserve">are many other assessments. AZMERIT is not intended to be formative assessment. It is reported at a high, concept level to help communicate that the scores are meant to assess whether things are changing generally, not to be used to specify instructional change or to micro-manage students, teachers, schools, </w:t>
      </w:r>
      <w:r w:rsidR="003B72BA">
        <w:rPr>
          <w:rFonts w:ascii="Arial" w:eastAsia="Times New Roman" w:hAnsi="Arial" w:cs="Arial"/>
          <w:color w:val="000000"/>
        </w:rPr>
        <w:t xml:space="preserve">or </w:t>
      </w:r>
      <w:r w:rsidR="008068E3">
        <w:rPr>
          <w:rFonts w:ascii="Arial" w:eastAsia="Times New Roman" w:hAnsi="Arial" w:cs="Arial"/>
          <w:color w:val="000000"/>
        </w:rPr>
        <w:t>curriculum. Helping administrators to understand what the purpose/meaning of AZMERIT is will help to shift the micro-focus on scores.</w:t>
      </w:r>
    </w:p>
    <w:p w:rsidR="008068E3" w:rsidRDefault="008068E3" w:rsidP="007553A6">
      <w:pPr>
        <w:numPr>
          <w:ilvl w:val="2"/>
          <w:numId w:val="1"/>
        </w:numPr>
        <w:spacing w:before="100" w:beforeAutospacing="1" w:after="100" w:afterAutospacing="1" w:line="240" w:lineRule="auto"/>
        <w:textAlignment w:val="baseline"/>
        <w:rPr>
          <w:rFonts w:ascii="Arial" w:eastAsia="Times New Roman" w:hAnsi="Arial" w:cs="Arial"/>
          <w:color w:val="000000"/>
        </w:rPr>
      </w:pPr>
      <w:r>
        <w:rPr>
          <w:rFonts w:ascii="Arial" w:eastAsia="Times New Roman" w:hAnsi="Arial" w:cs="Arial"/>
          <w:color w:val="000000"/>
        </w:rPr>
        <w:t>DV, created a master schedule to illustrate how much time is invested and where it’s invested for science and SS. Communicating that science is skill-based and therefore needs to be practiced regularly, not in a one-off unit fashion.</w:t>
      </w:r>
    </w:p>
    <w:p w:rsidR="008068E3" w:rsidRDefault="008068E3" w:rsidP="007553A6">
      <w:pPr>
        <w:numPr>
          <w:ilvl w:val="2"/>
          <w:numId w:val="1"/>
        </w:numPr>
        <w:spacing w:before="100" w:beforeAutospacing="1" w:after="100" w:afterAutospacing="1" w:line="240" w:lineRule="auto"/>
        <w:textAlignment w:val="baseline"/>
        <w:rPr>
          <w:rFonts w:ascii="Arial" w:eastAsia="Times New Roman" w:hAnsi="Arial" w:cs="Arial"/>
          <w:color w:val="000000"/>
        </w:rPr>
      </w:pPr>
      <w:r>
        <w:rPr>
          <w:rFonts w:ascii="Arial" w:eastAsia="Times New Roman" w:hAnsi="Arial" w:cs="Arial"/>
          <w:color w:val="000000"/>
        </w:rPr>
        <w:t>Provide teachers with more PD re HOW to teach science so that they will be more comfortable teaching science and not opt-out due to discomfort</w:t>
      </w:r>
    </w:p>
    <w:p w:rsidR="008068E3" w:rsidRDefault="008068E3" w:rsidP="007553A6">
      <w:pPr>
        <w:numPr>
          <w:ilvl w:val="2"/>
          <w:numId w:val="1"/>
        </w:numPr>
        <w:spacing w:before="100" w:beforeAutospacing="1" w:after="100" w:afterAutospacing="1" w:line="240" w:lineRule="auto"/>
        <w:textAlignment w:val="baseline"/>
        <w:rPr>
          <w:rFonts w:ascii="Arial" w:eastAsia="Times New Roman" w:hAnsi="Arial" w:cs="Arial"/>
          <w:color w:val="000000"/>
        </w:rPr>
      </w:pPr>
      <w:r>
        <w:rPr>
          <w:rFonts w:ascii="Arial" w:eastAsia="Times New Roman" w:hAnsi="Arial" w:cs="Arial"/>
          <w:color w:val="000000"/>
        </w:rPr>
        <w:t>Required assessments, follow-up with admin to see who is implementing them.</w:t>
      </w:r>
    </w:p>
    <w:p w:rsidR="008068E3" w:rsidRDefault="008068E3" w:rsidP="007553A6">
      <w:pPr>
        <w:numPr>
          <w:ilvl w:val="2"/>
          <w:numId w:val="1"/>
        </w:numPr>
        <w:spacing w:before="100" w:beforeAutospacing="1" w:after="100" w:afterAutospacing="1" w:line="240" w:lineRule="auto"/>
        <w:textAlignment w:val="baseline"/>
        <w:rPr>
          <w:rFonts w:ascii="Arial" w:eastAsia="Times New Roman" w:hAnsi="Arial" w:cs="Arial"/>
          <w:color w:val="000000"/>
        </w:rPr>
      </w:pPr>
      <w:r>
        <w:rPr>
          <w:rFonts w:ascii="Arial" w:eastAsia="Times New Roman" w:hAnsi="Arial" w:cs="Arial"/>
          <w:color w:val="000000"/>
        </w:rPr>
        <w:t xml:space="preserve">Teachers don’t know how to use curriculum maps to help design lesson plans; creating bridging documents to support </w:t>
      </w:r>
      <w:r w:rsidR="0041044B">
        <w:rPr>
          <w:rFonts w:ascii="Arial" w:eastAsia="Times New Roman" w:hAnsi="Arial" w:cs="Arial"/>
          <w:color w:val="000000"/>
        </w:rPr>
        <w:t>planning practices.</w:t>
      </w:r>
    </w:p>
    <w:p w:rsidR="0041044B" w:rsidRPr="0041044B" w:rsidRDefault="0041044B" w:rsidP="0041044B">
      <w:pPr>
        <w:numPr>
          <w:ilvl w:val="2"/>
          <w:numId w:val="1"/>
        </w:numPr>
        <w:spacing w:before="100" w:beforeAutospacing="1" w:after="100" w:afterAutospacing="1" w:line="240" w:lineRule="auto"/>
        <w:textAlignment w:val="baseline"/>
        <w:rPr>
          <w:rFonts w:ascii="Arial" w:eastAsia="Times New Roman" w:hAnsi="Arial" w:cs="Arial"/>
          <w:color w:val="000000"/>
        </w:rPr>
      </w:pPr>
      <w:r>
        <w:rPr>
          <w:rFonts w:ascii="Arial" w:eastAsia="Times New Roman" w:hAnsi="Arial" w:cs="Arial"/>
          <w:color w:val="000000"/>
        </w:rPr>
        <w:t>Teachers need dedicated time to plan for science – DV – PLCs bringing cohorts together to plan</w:t>
      </w:r>
    </w:p>
    <w:p w:rsidR="007553A6" w:rsidRDefault="007553A6" w:rsidP="007553A6">
      <w:pPr>
        <w:numPr>
          <w:ilvl w:val="1"/>
          <w:numId w:val="1"/>
        </w:numPr>
        <w:spacing w:before="100" w:beforeAutospacing="1" w:after="100" w:afterAutospacing="1" w:line="240" w:lineRule="auto"/>
        <w:textAlignment w:val="baseline"/>
        <w:rPr>
          <w:rFonts w:ascii="Arial" w:eastAsia="Times New Roman" w:hAnsi="Arial" w:cs="Arial"/>
          <w:color w:val="000000"/>
        </w:rPr>
      </w:pPr>
      <w:r w:rsidRPr="007553A6">
        <w:rPr>
          <w:rFonts w:ascii="Arial" w:eastAsia="Times New Roman" w:hAnsi="Arial" w:cs="Arial"/>
          <w:color w:val="000000"/>
        </w:rPr>
        <w:t>For PD development and delivery</w:t>
      </w:r>
      <w:r w:rsidR="0041044B">
        <w:rPr>
          <w:rFonts w:ascii="Arial" w:eastAsia="Times New Roman" w:hAnsi="Arial" w:cs="Arial"/>
          <w:color w:val="000000"/>
        </w:rPr>
        <w:t xml:space="preserve"> – release time is dedicated, how to get some of that for science; some after school PD can be done but there are other commitments taking that time; </w:t>
      </w:r>
    </w:p>
    <w:p w:rsidR="0041044B" w:rsidRDefault="0041044B" w:rsidP="0041044B">
      <w:pPr>
        <w:numPr>
          <w:ilvl w:val="2"/>
          <w:numId w:val="1"/>
        </w:numPr>
        <w:spacing w:before="100" w:beforeAutospacing="1" w:after="100" w:afterAutospacing="1" w:line="240" w:lineRule="auto"/>
        <w:textAlignment w:val="baseline"/>
        <w:rPr>
          <w:rFonts w:ascii="Arial" w:eastAsia="Times New Roman" w:hAnsi="Arial" w:cs="Arial"/>
          <w:color w:val="000000"/>
        </w:rPr>
      </w:pPr>
      <w:r>
        <w:rPr>
          <w:rFonts w:ascii="Arial" w:eastAsia="Times New Roman" w:hAnsi="Arial" w:cs="Arial"/>
          <w:color w:val="000000"/>
        </w:rPr>
        <w:t>See how science can accomplish ELA requirements i.e. language development related to science, science teachers won’t need to take the time to attend the ELA PDs.</w:t>
      </w:r>
    </w:p>
    <w:p w:rsidR="0041044B" w:rsidRPr="007553A6" w:rsidRDefault="0041044B" w:rsidP="0041044B">
      <w:pPr>
        <w:numPr>
          <w:ilvl w:val="2"/>
          <w:numId w:val="1"/>
        </w:numPr>
        <w:spacing w:before="100" w:beforeAutospacing="1" w:after="100" w:afterAutospacing="1" w:line="240" w:lineRule="auto"/>
        <w:textAlignment w:val="baseline"/>
        <w:rPr>
          <w:rFonts w:ascii="Arial" w:eastAsia="Times New Roman" w:hAnsi="Arial" w:cs="Arial"/>
          <w:color w:val="000000"/>
        </w:rPr>
      </w:pPr>
      <w:r>
        <w:rPr>
          <w:rFonts w:ascii="Arial" w:eastAsia="Times New Roman" w:hAnsi="Arial" w:cs="Arial"/>
          <w:color w:val="000000"/>
        </w:rPr>
        <w:t>When you are developing disciplinary literacy, using disciplinary-specific skills, how does that connect to the ELA standards?</w:t>
      </w:r>
    </w:p>
    <w:p w:rsidR="007553A6" w:rsidRPr="00064AAF" w:rsidRDefault="007553A6" w:rsidP="007553A6">
      <w:pPr>
        <w:numPr>
          <w:ilvl w:val="1"/>
          <w:numId w:val="1"/>
        </w:numPr>
        <w:spacing w:before="100" w:beforeAutospacing="1" w:after="100" w:afterAutospacing="1" w:line="240" w:lineRule="auto"/>
        <w:textAlignment w:val="baseline"/>
        <w:rPr>
          <w:rFonts w:ascii="Arial" w:eastAsia="Times New Roman" w:hAnsi="Arial" w:cs="Arial"/>
          <w:b/>
          <w:color w:val="000000"/>
        </w:rPr>
      </w:pPr>
    </w:p>
    <w:p w:rsidR="00064AAF" w:rsidRDefault="00064AAF" w:rsidP="00064AAF">
      <w:pPr>
        <w:numPr>
          <w:ilvl w:val="0"/>
          <w:numId w:val="1"/>
        </w:numPr>
        <w:spacing w:before="100" w:beforeAutospacing="1" w:after="100" w:afterAutospacing="1" w:line="240" w:lineRule="auto"/>
        <w:textAlignment w:val="baseline"/>
        <w:rPr>
          <w:rFonts w:ascii="Arial" w:eastAsia="Times New Roman" w:hAnsi="Arial" w:cs="Arial"/>
          <w:b/>
          <w:color w:val="000000"/>
        </w:rPr>
      </w:pPr>
      <w:r w:rsidRPr="00064AAF">
        <w:rPr>
          <w:rFonts w:ascii="Arial" w:eastAsia="Times New Roman" w:hAnsi="Arial" w:cs="Arial"/>
          <w:b/>
          <w:color w:val="000000"/>
        </w:rPr>
        <w:lastRenderedPageBreak/>
        <w:t>Creating buy-in across grade levels and content areas</w:t>
      </w:r>
      <w:r w:rsidR="00833C44">
        <w:rPr>
          <w:rFonts w:ascii="Arial" w:eastAsia="Times New Roman" w:hAnsi="Arial" w:cs="Arial"/>
          <w:b/>
          <w:color w:val="000000"/>
        </w:rPr>
        <w:t xml:space="preserve">; </w:t>
      </w:r>
      <w:r w:rsidR="00833C44">
        <w:rPr>
          <w:rFonts w:ascii="Arial" w:eastAsia="Times New Roman" w:hAnsi="Arial" w:cs="Arial"/>
          <w:b/>
          <w:color w:val="000000"/>
        </w:rPr>
        <w:br/>
        <w:t xml:space="preserve">creating structures to distribute responsibility so follow-through is possible; </w:t>
      </w:r>
      <w:r w:rsidR="00833C44">
        <w:rPr>
          <w:rFonts w:ascii="Arial" w:eastAsia="Times New Roman" w:hAnsi="Arial" w:cs="Arial"/>
          <w:b/>
          <w:color w:val="000000"/>
        </w:rPr>
        <w:br/>
        <w:t>trying to figure out how to require teacher follow-through</w:t>
      </w:r>
    </w:p>
    <w:p w:rsidR="00833C44" w:rsidRDefault="00833C44" w:rsidP="00833C44">
      <w:pPr>
        <w:pStyle w:val="ListParagraph"/>
        <w:numPr>
          <w:ilvl w:val="2"/>
          <w:numId w:val="1"/>
        </w:numPr>
        <w:spacing w:before="100" w:beforeAutospacing="1" w:after="100" w:afterAutospacing="1" w:line="240" w:lineRule="auto"/>
        <w:textAlignment w:val="baseline"/>
        <w:rPr>
          <w:rFonts w:ascii="Arial" w:eastAsia="Times New Roman" w:hAnsi="Arial" w:cs="Arial"/>
          <w:color w:val="000000"/>
        </w:rPr>
      </w:pPr>
      <w:r w:rsidRPr="00833C44">
        <w:rPr>
          <w:rFonts w:ascii="Arial" w:eastAsia="Times New Roman" w:hAnsi="Arial" w:cs="Arial"/>
          <w:color w:val="000000"/>
        </w:rPr>
        <w:t>Ensuring that lessons learned in PD are put into practice so that they are not lost – offer PD as “not-paid,” but if demonstrated implementation, then they will be paid.</w:t>
      </w:r>
    </w:p>
    <w:p w:rsidR="00833C44" w:rsidRPr="00833C44" w:rsidRDefault="00846D27" w:rsidP="00833C44">
      <w:pPr>
        <w:pStyle w:val="ListParagraph"/>
        <w:numPr>
          <w:ilvl w:val="2"/>
          <w:numId w:val="1"/>
        </w:numPr>
        <w:spacing w:before="100" w:beforeAutospacing="1" w:after="100" w:afterAutospacing="1" w:line="240" w:lineRule="auto"/>
        <w:textAlignment w:val="baseline"/>
        <w:rPr>
          <w:rFonts w:ascii="Arial" w:eastAsia="Times New Roman" w:hAnsi="Arial" w:cs="Arial"/>
          <w:color w:val="000000"/>
        </w:rPr>
      </w:pPr>
      <w:r>
        <w:rPr>
          <w:rFonts w:ascii="Arial" w:eastAsia="Times New Roman" w:hAnsi="Arial" w:cs="Arial"/>
          <w:color w:val="000000"/>
        </w:rPr>
        <w:t>Can Title 1 pay for conference attendance as compensation</w:t>
      </w:r>
    </w:p>
    <w:p w:rsidR="00833C44" w:rsidRPr="00833C44" w:rsidRDefault="00833C44" w:rsidP="00833C44">
      <w:pPr>
        <w:spacing w:before="100" w:beforeAutospacing="1" w:after="100" w:afterAutospacing="1" w:line="240" w:lineRule="auto"/>
        <w:ind w:left="720"/>
        <w:textAlignment w:val="baseline"/>
        <w:rPr>
          <w:rFonts w:ascii="Arial" w:eastAsia="Times New Roman" w:hAnsi="Arial" w:cs="Arial"/>
          <w:color w:val="000000"/>
        </w:rPr>
      </w:pPr>
    </w:p>
    <w:p w:rsidR="00064AAF" w:rsidRPr="00064AAF" w:rsidRDefault="00064AAF" w:rsidP="00064AAF">
      <w:pPr>
        <w:numPr>
          <w:ilvl w:val="0"/>
          <w:numId w:val="1"/>
        </w:numPr>
        <w:spacing w:before="100" w:beforeAutospacing="1" w:after="100" w:afterAutospacing="1" w:line="240" w:lineRule="auto"/>
        <w:textAlignment w:val="baseline"/>
        <w:rPr>
          <w:rFonts w:ascii="Arial" w:eastAsia="Times New Roman" w:hAnsi="Arial" w:cs="Arial"/>
          <w:b/>
          <w:color w:val="000000"/>
        </w:rPr>
      </w:pPr>
      <w:r w:rsidRPr="00064AAF">
        <w:rPr>
          <w:rFonts w:ascii="Arial" w:eastAsia="Times New Roman" w:hAnsi="Arial" w:cs="Arial"/>
          <w:b/>
          <w:color w:val="000000"/>
        </w:rPr>
        <w:t>Assessing where the players are at</w:t>
      </w:r>
    </w:p>
    <w:p w:rsidR="00064AAF" w:rsidRPr="00064AAF" w:rsidRDefault="00064AAF" w:rsidP="00064AAF">
      <w:pPr>
        <w:numPr>
          <w:ilvl w:val="0"/>
          <w:numId w:val="1"/>
        </w:numPr>
        <w:spacing w:before="100" w:beforeAutospacing="1" w:after="100" w:afterAutospacing="1" w:line="240" w:lineRule="auto"/>
        <w:textAlignment w:val="baseline"/>
        <w:rPr>
          <w:rFonts w:ascii="Arial" w:eastAsia="Times New Roman" w:hAnsi="Arial" w:cs="Arial"/>
          <w:b/>
          <w:color w:val="000000"/>
        </w:rPr>
      </w:pPr>
      <w:r w:rsidRPr="00064AAF">
        <w:rPr>
          <w:rFonts w:ascii="Arial" w:eastAsia="Times New Roman" w:hAnsi="Arial" w:cs="Arial"/>
          <w:b/>
          <w:color w:val="000000"/>
        </w:rPr>
        <w:t>How do we pre and post assess?</w:t>
      </w:r>
    </w:p>
    <w:p w:rsidR="00064AAF" w:rsidRDefault="00064AAF" w:rsidP="00064AAF">
      <w:pPr>
        <w:numPr>
          <w:ilvl w:val="0"/>
          <w:numId w:val="1"/>
        </w:numPr>
        <w:spacing w:before="100" w:beforeAutospacing="1" w:after="100" w:afterAutospacing="1" w:line="240" w:lineRule="auto"/>
        <w:textAlignment w:val="baseline"/>
        <w:rPr>
          <w:rFonts w:ascii="Arial" w:eastAsia="Times New Roman" w:hAnsi="Arial" w:cs="Arial"/>
          <w:b/>
          <w:color w:val="000000"/>
        </w:rPr>
      </w:pPr>
      <w:r w:rsidRPr="00064AAF">
        <w:rPr>
          <w:rFonts w:ascii="Arial" w:eastAsia="Times New Roman" w:hAnsi="Arial" w:cs="Arial"/>
          <w:b/>
          <w:color w:val="000000"/>
        </w:rPr>
        <w:t>People to drive the plan and to buy-in to the plan</w:t>
      </w:r>
    </w:p>
    <w:p w:rsidR="00846D27" w:rsidRDefault="00846D27" w:rsidP="00846D27">
      <w:pPr>
        <w:spacing w:before="100" w:beforeAutospacing="1" w:after="100" w:afterAutospacing="1" w:line="240" w:lineRule="auto"/>
        <w:textAlignment w:val="baseline"/>
        <w:rPr>
          <w:rFonts w:ascii="Arial" w:eastAsia="Times New Roman" w:hAnsi="Arial" w:cs="Arial"/>
          <w:b/>
          <w:color w:val="000000"/>
        </w:rPr>
      </w:pPr>
      <w:r>
        <w:rPr>
          <w:rFonts w:ascii="Arial" w:eastAsia="Times New Roman" w:hAnsi="Arial" w:cs="Arial"/>
          <w:b/>
          <w:color w:val="000000"/>
        </w:rPr>
        <w:t>Kirkpatrick was developed from a business perspective i.e. how can training accomplish a business objective. But we can adapt it or apply it to our strategic planning.</w:t>
      </w:r>
    </w:p>
    <w:tbl>
      <w:tblPr>
        <w:tblW w:w="0" w:type="auto"/>
        <w:tblCellMar>
          <w:top w:w="15" w:type="dxa"/>
          <w:left w:w="15" w:type="dxa"/>
          <w:bottom w:w="15" w:type="dxa"/>
          <w:right w:w="15" w:type="dxa"/>
        </w:tblCellMar>
        <w:tblLook w:val="04A0" w:firstRow="1" w:lastRow="0" w:firstColumn="1" w:lastColumn="0" w:noHBand="0" w:noVBand="1"/>
      </w:tblPr>
      <w:tblGrid>
        <w:gridCol w:w="1063"/>
        <w:gridCol w:w="3480"/>
        <w:gridCol w:w="4760"/>
      </w:tblGrid>
      <w:tr w:rsidR="00064AAF" w:rsidRPr="00064AAF" w:rsidTr="00064AAF">
        <w:trPr>
          <w:trHeight w:val="615"/>
        </w:trPr>
        <w:tc>
          <w:tcPr>
            <w:tcW w:w="0" w:type="auto"/>
            <w:tcBorders>
              <w:top w:val="single" w:sz="8" w:space="0" w:color="000000"/>
              <w:left w:val="single" w:sz="8" w:space="0" w:color="000000"/>
              <w:bottom w:val="single" w:sz="8" w:space="0" w:color="000000"/>
              <w:right w:val="single" w:sz="8" w:space="0" w:color="000000"/>
            </w:tcBorders>
            <w:shd w:val="clear" w:color="auto" w:fill="92D050"/>
            <w:tcMar>
              <w:top w:w="150" w:type="dxa"/>
              <w:left w:w="105" w:type="dxa"/>
              <w:bottom w:w="150" w:type="dxa"/>
              <w:right w:w="105" w:type="dxa"/>
            </w:tcMar>
            <w:hideMark/>
          </w:tcPr>
          <w:p w:rsidR="00064AAF" w:rsidRPr="00064AAF" w:rsidRDefault="00064AAF" w:rsidP="00064AAF">
            <w:pPr>
              <w:spacing w:after="0" w:line="240" w:lineRule="auto"/>
              <w:rPr>
                <w:rFonts w:ascii="Times New Roman" w:eastAsia="Times New Roman" w:hAnsi="Times New Roman" w:cs="Times New Roman"/>
                <w:sz w:val="24"/>
                <w:szCs w:val="24"/>
              </w:rPr>
            </w:pPr>
            <w:r w:rsidRPr="00064AAF">
              <w:rPr>
                <w:rFonts w:ascii="Times New Roman" w:eastAsia="Times New Roman" w:hAnsi="Times New Roman" w:cs="Times New Roman"/>
                <w:sz w:val="24"/>
                <w:szCs w:val="24"/>
              </w:rPr>
              <w:t> </w:t>
            </w:r>
          </w:p>
          <w:p w:rsidR="00064AAF" w:rsidRPr="00064AAF" w:rsidRDefault="00064AAF" w:rsidP="00064AAF">
            <w:pPr>
              <w:spacing w:after="0" w:line="240" w:lineRule="auto"/>
              <w:rPr>
                <w:rFonts w:ascii="Times New Roman" w:eastAsia="Times New Roman" w:hAnsi="Times New Roman" w:cs="Times New Roman"/>
                <w:sz w:val="24"/>
                <w:szCs w:val="24"/>
              </w:rPr>
            </w:pPr>
            <w:r w:rsidRPr="00064AAF">
              <w:rPr>
                <w:rFonts w:ascii="Calibri" w:eastAsia="Times New Roman" w:hAnsi="Calibri" w:cs="Calibri"/>
                <w:b/>
                <w:bCs/>
                <w:color w:val="000000"/>
                <w:sz w:val="24"/>
                <w:szCs w:val="24"/>
              </w:rPr>
              <w:t xml:space="preserve">Levels </w:t>
            </w:r>
          </w:p>
        </w:tc>
        <w:tc>
          <w:tcPr>
            <w:tcW w:w="3480" w:type="dxa"/>
            <w:tcBorders>
              <w:top w:val="single" w:sz="8" w:space="0" w:color="000000"/>
              <w:left w:val="single" w:sz="8" w:space="0" w:color="000000"/>
              <w:bottom w:val="single" w:sz="8" w:space="0" w:color="000000"/>
              <w:right w:val="single" w:sz="8" w:space="0" w:color="000000"/>
            </w:tcBorders>
            <w:shd w:val="clear" w:color="auto" w:fill="92D050"/>
            <w:tcMar>
              <w:top w:w="150" w:type="dxa"/>
              <w:left w:w="105" w:type="dxa"/>
              <w:bottom w:w="150" w:type="dxa"/>
              <w:right w:w="105" w:type="dxa"/>
            </w:tcMar>
            <w:hideMark/>
          </w:tcPr>
          <w:p w:rsidR="00064AAF" w:rsidRPr="00064AAF" w:rsidRDefault="00064AAF" w:rsidP="00064AAF">
            <w:pPr>
              <w:spacing w:after="0" w:line="240" w:lineRule="auto"/>
              <w:rPr>
                <w:rFonts w:ascii="Times New Roman" w:eastAsia="Times New Roman" w:hAnsi="Times New Roman" w:cs="Times New Roman"/>
                <w:sz w:val="24"/>
                <w:szCs w:val="24"/>
              </w:rPr>
            </w:pPr>
            <w:r w:rsidRPr="00064AAF">
              <w:rPr>
                <w:rFonts w:ascii="Calibri" w:eastAsia="Times New Roman" w:hAnsi="Calibri" w:cs="Calibri"/>
                <w:b/>
                <w:bCs/>
                <w:color w:val="000000"/>
                <w:sz w:val="24"/>
                <w:szCs w:val="24"/>
              </w:rPr>
              <w:t>Definition</w:t>
            </w:r>
          </w:p>
        </w:tc>
        <w:tc>
          <w:tcPr>
            <w:tcW w:w="4760" w:type="dxa"/>
            <w:tcBorders>
              <w:top w:val="single" w:sz="8" w:space="0" w:color="000000"/>
              <w:left w:val="single" w:sz="8" w:space="0" w:color="000000"/>
              <w:bottom w:val="single" w:sz="8" w:space="0" w:color="000000"/>
              <w:right w:val="single" w:sz="8" w:space="0" w:color="000000"/>
            </w:tcBorders>
            <w:shd w:val="clear" w:color="auto" w:fill="92D050"/>
            <w:tcMar>
              <w:top w:w="150" w:type="dxa"/>
              <w:left w:w="105" w:type="dxa"/>
              <w:bottom w:w="150" w:type="dxa"/>
              <w:right w:w="105" w:type="dxa"/>
            </w:tcMar>
            <w:hideMark/>
          </w:tcPr>
          <w:p w:rsidR="00064AAF" w:rsidRPr="00064AAF" w:rsidRDefault="00064AAF" w:rsidP="00064AAF">
            <w:pPr>
              <w:spacing w:after="0" w:line="240" w:lineRule="auto"/>
              <w:rPr>
                <w:rFonts w:ascii="Times New Roman" w:eastAsia="Times New Roman" w:hAnsi="Times New Roman" w:cs="Times New Roman"/>
                <w:b/>
                <w:sz w:val="24"/>
                <w:szCs w:val="24"/>
              </w:rPr>
            </w:pPr>
            <w:r w:rsidRPr="00064AAF">
              <w:rPr>
                <w:rFonts w:ascii="Calibri" w:eastAsia="Times New Roman" w:hAnsi="Calibri" w:cs="Calibri"/>
                <w:b/>
                <w:bCs/>
                <w:color w:val="000000"/>
                <w:sz w:val="24"/>
                <w:szCs w:val="24"/>
              </w:rPr>
              <w:t>Evaluation Methods and Strategies Brainstormed by the Group</w:t>
            </w:r>
          </w:p>
        </w:tc>
      </w:tr>
      <w:tr w:rsidR="00064AAF" w:rsidRPr="00064AAF" w:rsidTr="00064AAF">
        <w:trPr>
          <w:trHeight w:val="1260"/>
        </w:trPr>
        <w:tc>
          <w:tcPr>
            <w:tcW w:w="0" w:type="auto"/>
            <w:tcBorders>
              <w:top w:val="single" w:sz="8" w:space="0" w:color="000000"/>
              <w:left w:val="single" w:sz="8" w:space="0" w:color="000000"/>
              <w:bottom w:val="single" w:sz="8" w:space="0" w:color="000000"/>
              <w:right w:val="single" w:sz="8" w:space="0" w:color="000000"/>
            </w:tcBorders>
            <w:tcMar>
              <w:top w:w="150" w:type="dxa"/>
              <w:left w:w="105" w:type="dxa"/>
              <w:bottom w:w="150" w:type="dxa"/>
              <w:right w:w="105" w:type="dxa"/>
            </w:tcMar>
            <w:hideMark/>
          </w:tcPr>
          <w:p w:rsidR="00064AAF" w:rsidRPr="00064AAF" w:rsidRDefault="00064AAF" w:rsidP="00064AAF">
            <w:pPr>
              <w:spacing w:after="0" w:line="240" w:lineRule="auto"/>
              <w:rPr>
                <w:rFonts w:ascii="Times New Roman" w:eastAsia="Times New Roman" w:hAnsi="Times New Roman" w:cs="Times New Roman"/>
                <w:sz w:val="24"/>
                <w:szCs w:val="24"/>
              </w:rPr>
            </w:pPr>
            <w:r w:rsidRPr="00064AAF">
              <w:rPr>
                <w:rFonts w:ascii="Calibri" w:eastAsia="Times New Roman" w:hAnsi="Calibri" w:cs="Calibri"/>
                <w:b/>
                <w:bCs/>
                <w:color w:val="000000"/>
                <w:sz w:val="24"/>
                <w:szCs w:val="24"/>
              </w:rPr>
              <w:t>Reaction</w:t>
            </w:r>
          </w:p>
        </w:tc>
        <w:tc>
          <w:tcPr>
            <w:tcW w:w="3480" w:type="dxa"/>
            <w:tcBorders>
              <w:top w:val="single" w:sz="8" w:space="0" w:color="000000"/>
              <w:left w:val="single" w:sz="8" w:space="0" w:color="000000"/>
              <w:bottom w:val="single" w:sz="8" w:space="0" w:color="000000"/>
              <w:right w:val="single" w:sz="8" w:space="0" w:color="000000"/>
            </w:tcBorders>
            <w:tcMar>
              <w:top w:w="150" w:type="dxa"/>
              <w:left w:w="105" w:type="dxa"/>
              <w:bottom w:w="150" w:type="dxa"/>
              <w:right w:w="105" w:type="dxa"/>
            </w:tcMar>
            <w:hideMark/>
          </w:tcPr>
          <w:p w:rsidR="00064AAF" w:rsidRPr="00064AAF" w:rsidRDefault="00064AAF" w:rsidP="00064AAF">
            <w:pPr>
              <w:spacing w:after="0" w:line="240" w:lineRule="auto"/>
              <w:rPr>
                <w:rFonts w:ascii="Times New Roman" w:eastAsia="Times New Roman" w:hAnsi="Times New Roman" w:cs="Times New Roman"/>
                <w:sz w:val="24"/>
                <w:szCs w:val="24"/>
              </w:rPr>
            </w:pPr>
            <w:r w:rsidRPr="00064AAF">
              <w:rPr>
                <w:rFonts w:ascii="Calibri" w:eastAsia="Times New Roman" w:hAnsi="Calibri" w:cs="Calibri"/>
                <w:color w:val="000000"/>
                <w:sz w:val="24"/>
                <w:szCs w:val="24"/>
              </w:rPr>
              <w:t>The degree to which participants reacted positively to the event.</w:t>
            </w:r>
          </w:p>
        </w:tc>
        <w:tc>
          <w:tcPr>
            <w:tcW w:w="4760" w:type="dxa"/>
            <w:tcBorders>
              <w:top w:val="single" w:sz="8" w:space="0" w:color="000000"/>
              <w:left w:val="single" w:sz="8" w:space="0" w:color="000000"/>
              <w:bottom w:val="single" w:sz="8" w:space="0" w:color="000000"/>
              <w:right w:val="single" w:sz="8" w:space="0" w:color="000000"/>
            </w:tcBorders>
            <w:tcMar>
              <w:top w:w="150" w:type="dxa"/>
              <w:left w:w="105" w:type="dxa"/>
              <w:bottom w:w="150" w:type="dxa"/>
              <w:right w:w="105" w:type="dxa"/>
            </w:tcMar>
            <w:hideMark/>
          </w:tcPr>
          <w:p w:rsidR="00064AAF" w:rsidRPr="00064AAF" w:rsidRDefault="00064AAF" w:rsidP="00064AAF">
            <w:pPr>
              <w:numPr>
                <w:ilvl w:val="0"/>
                <w:numId w:val="2"/>
              </w:numPr>
              <w:spacing w:after="0" w:line="240" w:lineRule="auto"/>
              <w:textAlignment w:val="baseline"/>
              <w:rPr>
                <w:rFonts w:ascii="Calibri" w:eastAsia="Times New Roman" w:hAnsi="Calibri" w:cs="Calibri"/>
                <w:b/>
                <w:color w:val="000000"/>
                <w:sz w:val="24"/>
                <w:szCs w:val="24"/>
              </w:rPr>
            </w:pPr>
            <w:r w:rsidRPr="00064AAF">
              <w:rPr>
                <w:rFonts w:ascii="Calibri" w:eastAsia="Times New Roman" w:hAnsi="Calibri" w:cs="Calibri"/>
                <w:b/>
                <w:color w:val="000000"/>
                <w:sz w:val="24"/>
                <w:szCs w:val="24"/>
              </w:rPr>
              <w:t xml:space="preserve">Anonymous surveys of participants and admin </w:t>
            </w:r>
            <w:proofErr w:type="spellStart"/>
            <w:r w:rsidRPr="00064AAF">
              <w:rPr>
                <w:rFonts w:ascii="Calibri" w:eastAsia="Times New Roman" w:hAnsi="Calibri" w:cs="Calibri"/>
                <w:b/>
                <w:color w:val="000000"/>
                <w:sz w:val="24"/>
                <w:szCs w:val="24"/>
              </w:rPr>
              <w:t>wrt</w:t>
            </w:r>
            <w:proofErr w:type="spellEnd"/>
            <w:r w:rsidRPr="00064AAF">
              <w:rPr>
                <w:rFonts w:ascii="Calibri" w:eastAsia="Times New Roman" w:hAnsi="Calibri" w:cs="Calibri"/>
                <w:b/>
                <w:color w:val="000000"/>
                <w:sz w:val="24"/>
                <w:szCs w:val="24"/>
              </w:rPr>
              <w:t xml:space="preserve"> PD days</w:t>
            </w:r>
          </w:p>
          <w:p w:rsidR="00064AAF" w:rsidRPr="00064AAF" w:rsidRDefault="00064AAF" w:rsidP="00064AAF">
            <w:pPr>
              <w:numPr>
                <w:ilvl w:val="0"/>
                <w:numId w:val="2"/>
              </w:numPr>
              <w:spacing w:after="0" w:line="240" w:lineRule="auto"/>
              <w:textAlignment w:val="baseline"/>
              <w:rPr>
                <w:rFonts w:ascii="Calibri" w:eastAsia="Times New Roman" w:hAnsi="Calibri" w:cs="Calibri"/>
                <w:b/>
                <w:color w:val="000000"/>
                <w:sz w:val="24"/>
                <w:szCs w:val="24"/>
              </w:rPr>
            </w:pPr>
            <w:r w:rsidRPr="00064AAF">
              <w:rPr>
                <w:rFonts w:ascii="Calibri" w:eastAsia="Times New Roman" w:hAnsi="Calibri" w:cs="Calibri"/>
                <w:b/>
                <w:color w:val="000000"/>
                <w:sz w:val="24"/>
                <w:szCs w:val="24"/>
              </w:rPr>
              <w:t>Discussion questions</w:t>
            </w:r>
          </w:p>
          <w:p w:rsidR="00064AAF" w:rsidRPr="00064AAF" w:rsidRDefault="00064AAF" w:rsidP="00064AAF">
            <w:pPr>
              <w:numPr>
                <w:ilvl w:val="0"/>
                <w:numId w:val="2"/>
              </w:numPr>
              <w:spacing w:after="0" w:line="240" w:lineRule="auto"/>
              <w:textAlignment w:val="baseline"/>
              <w:rPr>
                <w:rFonts w:ascii="Calibri" w:eastAsia="Times New Roman" w:hAnsi="Calibri" w:cs="Calibri"/>
                <w:b/>
                <w:color w:val="000000"/>
                <w:sz w:val="24"/>
                <w:szCs w:val="24"/>
              </w:rPr>
            </w:pPr>
            <w:r w:rsidRPr="00064AAF">
              <w:rPr>
                <w:rFonts w:ascii="Calibri" w:eastAsia="Times New Roman" w:hAnsi="Calibri" w:cs="Calibri"/>
                <w:b/>
                <w:color w:val="000000"/>
                <w:sz w:val="24"/>
                <w:szCs w:val="24"/>
              </w:rPr>
              <w:t>Ticket out the door</w:t>
            </w:r>
          </w:p>
          <w:p w:rsidR="00064AAF" w:rsidRPr="00064AAF" w:rsidRDefault="00064AAF" w:rsidP="00064AAF">
            <w:pPr>
              <w:numPr>
                <w:ilvl w:val="0"/>
                <w:numId w:val="2"/>
              </w:numPr>
              <w:spacing w:after="0" w:line="240" w:lineRule="auto"/>
              <w:textAlignment w:val="baseline"/>
              <w:rPr>
                <w:rFonts w:ascii="Calibri" w:eastAsia="Times New Roman" w:hAnsi="Calibri" w:cs="Calibri"/>
                <w:b/>
                <w:color w:val="000000"/>
                <w:sz w:val="24"/>
                <w:szCs w:val="24"/>
              </w:rPr>
            </w:pPr>
            <w:r w:rsidRPr="00064AAF">
              <w:rPr>
                <w:rFonts w:ascii="Calibri" w:eastAsia="Times New Roman" w:hAnsi="Calibri" w:cs="Calibri"/>
                <w:b/>
                <w:color w:val="000000"/>
                <w:sz w:val="24"/>
                <w:szCs w:val="24"/>
              </w:rPr>
              <w:t>Pain index</w:t>
            </w:r>
          </w:p>
        </w:tc>
      </w:tr>
      <w:tr w:rsidR="00064AAF" w:rsidRPr="00064AAF" w:rsidTr="00064AAF">
        <w:trPr>
          <w:trHeight w:val="1810"/>
        </w:trPr>
        <w:tc>
          <w:tcPr>
            <w:tcW w:w="0" w:type="auto"/>
            <w:tcBorders>
              <w:top w:val="single" w:sz="8" w:space="0" w:color="000000"/>
              <w:left w:val="single" w:sz="8" w:space="0" w:color="000000"/>
              <w:bottom w:val="single" w:sz="8" w:space="0" w:color="000000"/>
              <w:right w:val="single" w:sz="8" w:space="0" w:color="000000"/>
            </w:tcBorders>
            <w:tcMar>
              <w:top w:w="150" w:type="dxa"/>
              <w:left w:w="105" w:type="dxa"/>
              <w:bottom w:w="150" w:type="dxa"/>
              <w:right w:w="105" w:type="dxa"/>
            </w:tcMar>
            <w:hideMark/>
          </w:tcPr>
          <w:p w:rsidR="00064AAF" w:rsidRPr="00064AAF" w:rsidRDefault="00064AAF" w:rsidP="00064AAF">
            <w:pPr>
              <w:spacing w:after="0" w:line="240" w:lineRule="auto"/>
              <w:rPr>
                <w:rFonts w:ascii="Times New Roman" w:eastAsia="Times New Roman" w:hAnsi="Times New Roman" w:cs="Times New Roman"/>
                <w:sz w:val="24"/>
                <w:szCs w:val="24"/>
              </w:rPr>
            </w:pPr>
            <w:r w:rsidRPr="00064AAF">
              <w:rPr>
                <w:rFonts w:ascii="Calibri" w:eastAsia="Times New Roman" w:hAnsi="Calibri" w:cs="Calibri"/>
                <w:b/>
                <w:bCs/>
                <w:color w:val="000000"/>
                <w:sz w:val="24"/>
                <w:szCs w:val="24"/>
              </w:rPr>
              <w:t>Learning</w:t>
            </w:r>
          </w:p>
        </w:tc>
        <w:tc>
          <w:tcPr>
            <w:tcW w:w="3480" w:type="dxa"/>
            <w:tcBorders>
              <w:top w:val="single" w:sz="8" w:space="0" w:color="000000"/>
              <w:left w:val="single" w:sz="8" w:space="0" w:color="000000"/>
              <w:bottom w:val="single" w:sz="8" w:space="0" w:color="000000"/>
              <w:right w:val="single" w:sz="8" w:space="0" w:color="000000"/>
            </w:tcBorders>
            <w:tcMar>
              <w:top w:w="150" w:type="dxa"/>
              <w:left w:w="105" w:type="dxa"/>
              <w:bottom w:w="150" w:type="dxa"/>
              <w:right w:w="105" w:type="dxa"/>
            </w:tcMar>
            <w:hideMark/>
          </w:tcPr>
          <w:p w:rsidR="00064AAF" w:rsidRPr="00064AAF" w:rsidRDefault="00064AAF" w:rsidP="00064AAF">
            <w:pPr>
              <w:spacing w:after="0" w:line="240" w:lineRule="auto"/>
              <w:rPr>
                <w:rFonts w:ascii="Times New Roman" w:eastAsia="Times New Roman" w:hAnsi="Times New Roman" w:cs="Times New Roman"/>
                <w:sz w:val="24"/>
                <w:szCs w:val="24"/>
              </w:rPr>
            </w:pPr>
            <w:r w:rsidRPr="00064AAF">
              <w:rPr>
                <w:rFonts w:ascii="Calibri" w:eastAsia="Times New Roman" w:hAnsi="Calibri" w:cs="Calibri"/>
                <w:color w:val="000000"/>
                <w:sz w:val="24"/>
                <w:szCs w:val="24"/>
              </w:rPr>
              <w:t>The degree to which the participants acquired the intended knowledge, skills, and adapted their beliefs and attitudes based on the learning objectives of the event</w:t>
            </w:r>
          </w:p>
        </w:tc>
        <w:tc>
          <w:tcPr>
            <w:tcW w:w="4760" w:type="dxa"/>
            <w:tcBorders>
              <w:top w:val="single" w:sz="8" w:space="0" w:color="000000"/>
              <w:left w:val="single" w:sz="8" w:space="0" w:color="000000"/>
              <w:bottom w:val="single" w:sz="8" w:space="0" w:color="000000"/>
              <w:right w:val="single" w:sz="8" w:space="0" w:color="000000"/>
            </w:tcBorders>
            <w:tcMar>
              <w:top w:w="150" w:type="dxa"/>
              <w:left w:w="105" w:type="dxa"/>
              <w:bottom w:w="150" w:type="dxa"/>
              <w:right w:w="105" w:type="dxa"/>
            </w:tcMar>
            <w:hideMark/>
          </w:tcPr>
          <w:p w:rsidR="00064AAF" w:rsidRPr="00064AAF" w:rsidRDefault="00064AAF" w:rsidP="00064AAF">
            <w:pPr>
              <w:numPr>
                <w:ilvl w:val="0"/>
                <w:numId w:val="3"/>
              </w:numPr>
              <w:spacing w:after="0" w:line="240" w:lineRule="auto"/>
              <w:textAlignment w:val="baseline"/>
              <w:rPr>
                <w:rFonts w:ascii="Calibri" w:eastAsia="Times New Roman" w:hAnsi="Calibri" w:cs="Calibri"/>
                <w:b/>
                <w:color w:val="000000"/>
                <w:sz w:val="24"/>
                <w:szCs w:val="24"/>
              </w:rPr>
            </w:pPr>
            <w:r w:rsidRPr="00064AAF">
              <w:rPr>
                <w:rFonts w:ascii="Calibri" w:eastAsia="Times New Roman" w:hAnsi="Calibri" w:cs="Calibri"/>
                <w:b/>
                <w:color w:val="000000"/>
                <w:sz w:val="24"/>
                <w:szCs w:val="24"/>
              </w:rPr>
              <w:t>pre/post content assessment that articulates the specific skill or knowledge objectives</w:t>
            </w:r>
          </w:p>
          <w:p w:rsidR="00064AAF" w:rsidRPr="00064AAF" w:rsidRDefault="00064AAF" w:rsidP="00064AAF">
            <w:pPr>
              <w:numPr>
                <w:ilvl w:val="0"/>
                <w:numId w:val="3"/>
              </w:numPr>
              <w:spacing w:after="0" w:line="240" w:lineRule="auto"/>
              <w:textAlignment w:val="baseline"/>
              <w:rPr>
                <w:rFonts w:ascii="Calibri" w:eastAsia="Times New Roman" w:hAnsi="Calibri" w:cs="Calibri"/>
                <w:b/>
                <w:color w:val="000000"/>
                <w:sz w:val="24"/>
                <w:szCs w:val="24"/>
              </w:rPr>
            </w:pPr>
            <w:r w:rsidRPr="00064AAF">
              <w:rPr>
                <w:rFonts w:ascii="Calibri" w:eastAsia="Times New Roman" w:hAnsi="Calibri" w:cs="Calibri"/>
                <w:b/>
                <w:color w:val="000000"/>
                <w:sz w:val="24"/>
                <w:szCs w:val="24"/>
              </w:rPr>
              <w:t>Self-reporting confidence and comfort with content</w:t>
            </w:r>
          </w:p>
        </w:tc>
      </w:tr>
      <w:tr w:rsidR="00064AAF" w:rsidRPr="00064AAF" w:rsidTr="00064AAF">
        <w:trPr>
          <w:trHeight w:val="910"/>
        </w:trPr>
        <w:tc>
          <w:tcPr>
            <w:tcW w:w="0" w:type="auto"/>
            <w:tcBorders>
              <w:top w:val="single" w:sz="8" w:space="0" w:color="000000"/>
              <w:left w:val="single" w:sz="8" w:space="0" w:color="000000"/>
              <w:bottom w:val="single" w:sz="8" w:space="0" w:color="000000"/>
              <w:right w:val="single" w:sz="8" w:space="0" w:color="000000"/>
            </w:tcBorders>
            <w:tcMar>
              <w:top w:w="150" w:type="dxa"/>
              <w:left w:w="105" w:type="dxa"/>
              <w:bottom w:w="150" w:type="dxa"/>
              <w:right w:w="105" w:type="dxa"/>
            </w:tcMar>
            <w:hideMark/>
          </w:tcPr>
          <w:p w:rsidR="00064AAF" w:rsidRPr="00064AAF" w:rsidRDefault="00064AAF" w:rsidP="00064AAF">
            <w:pPr>
              <w:spacing w:after="0" w:line="240" w:lineRule="auto"/>
              <w:rPr>
                <w:rFonts w:ascii="Times New Roman" w:eastAsia="Times New Roman" w:hAnsi="Times New Roman" w:cs="Times New Roman"/>
                <w:sz w:val="24"/>
                <w:szCs w:val="24"/>
              </w:rPr>
            </w:pPr>
            <w:r w:rsidRPr="00064AAF">
              <w:rPr>
                <w:rFonts w:ascii="Calibri" w:eastAsia="Times New Roman" w:hAnsi="Calibri" w:cs="Calibri"/>
                <w:b/>
                <w:bCs/>
                <w:color w:val="000000"/>
                <w:sz w:val="24"/>
                <w:szCs w:val="24"/>
              </w:rPr>
              <w:t>Behavior</w:t>
            </w:r>
          </w:p>
        </w:tc>
        <w:tc>
          <w:tcPr>
            <w:tcW w:w="3480" w:type="dxa"/>
            <w:tcBorders>
              <w:top w:val="single" w:sz="8" w:space="0" w:color="000000"/>
              <w:left w:val="single" w:sz="8" w:space="0" w:color="000000"/>
              <w:bottom w:val="single" w:sz="8" w:space="0" w:color="000000"/>
              <w:right w:val="single" w:sz="8" w:space="0" w:color="000000"/>
            </w:tcBorders>
            <w:tcMar>
              <w:top w:w="150" w:type="dxa"/>
              <w:left w:w="105" w:type="dxa"/>
              <w:bottom w:w="150" w:type="dxa"/>
              <w:right w:w="105" w:type="dxa"/>
            </w:tcMar>
            <w:hideMark/>
          </w:tcPr>
          <w:p w:rsidR="00064AAF" w:rsidRPr="00064AAF" w:rsidRDefault="00064AAF" w:rsidP="00064AAF">
            <w:pPr>
              <w:spacing w:after="0" w:line="240" w:lineRule="auto"/>
              <w:rPr>
                <w:rFonts w:ascii="Times New Roman" w:eastAsia="Times New Roman" w:hAnsi="Times New Roman" w:cs="Times New Roman"/>
                <w:sz w:val="24"/>
                <w:szCs w:val="24"/>
              </w:rPr>
            </w:pPr>
            <w:r w:rsidRPr="00064AAF">
              <w:rPr>
                <w:rFonts w:ascii="Calibri" w:eastAsia="Times New Roman" w:hAnsi="Calibri" w:cs="Calibri"/>
                <w:color w:val="000000"/>
                <w:sz w:val="24"/>
                <w:szCs w:val="24"/>
              </w:rPr>
              <w:t>The degree to which the participants changed their professional or teaching practices since they have attended the event</w:t>
            </w:r>
          </w:p>
        </w:tc>
        <w:tc>
          <w:tcPr>
            <w:tcW w:w="4760" w:type="dxa"/>
            <w:tcBorders>
              <w:top w:val="single" w:sz="8" w:space="0" w:color="000000"/>
              <w:left w:val="single" w:sz="8" w:space="0" w:color="000000"/>
              <w:bottom w:val="single" w:sz="8" w:space="0" w:color="000000"/>
              <w:right w:val="single" w:sz="8" w:space="0" w:color="000000"/>
            </w:tcBorders>
            <w:tcMar>
              <w:top w:w="150" w:type="dxa"/>
              <w:left w:w="105" w:type="dxa"/>
              <w:bottom w:w="150" w:type="dxa"/>
              <w:right w:w="105" w:type="dxa"/>
            </w:tcMar>
            <w:hideMark/>
          </w:tcPr>
          <w:p w:rsidR="00064AAF" w:rsidRPr="00064AAF" w:rsidRDefault="00064AAF" w:rsidP="00064AAF">
            <w:pPr>
              <w:numPr>
                <w:ilvl w:val="0"/>
                <w:numId w:val="4"/>
              </w:numPr>
              <w:spacing w:after="0" w:line="240" w:lineRule="auto"/>
              <w:textAlignment w:val="baseline"/>
              <w:rPr>
                <w:rFonts w:ascii="Calibri" w:eastAsia="Times New Roman" w:hAnsi="Calibri" w:cs="Calibri"/>
                <w:b/>
                <w:color w:val="000000"/>
                <w:sz w:val="24"/>
                <w:szCs w:val="24"/>
              </w:rPr>
            </w:pPr>
            <w:r w:rsidRPr="00064AAF">
              <w:rPr>
                <w:rFonts w:ascii="Calibri" w:eastAsia="Times New Roman" w:hAnsi="Calibri" w:cs="Calibri"/>
                <w:b/>
                <w:color w:val="000000"/>
                <w:sz w:val="24"/>
                <w:szCs w:val="24"/>
              </w:rPr>
              <w:t>Pick one thing; follow-up survey</w:t>
            </w:r>
          </w:p>
          <w:p w:rsidR="00064AAF" w:rsidRPr="00064AAF" w:rsidRDefault="00064AAF" w:rsidP="00064AAF">
            <w:pPr>
              <w:numPr>
                <w:ilvl w:val="0"/>
                <w:numId w:val="4"/>
              </w:numPr>
              <w:spacing w:after="0" w:line="240" w:lineRule="auto"/>
              <w:textAlignment w:val="baseline"/>
              <w:rPr>
                <w:rFonts w:ascii="Calibri" w:eastAsia="Times New Roman" w:hAnsi="Calibri" w:cs="Calibri"/>
                <w:b/>
                <w:color w:val="000000"/>
                <w:sz w:val="24"/>
                <w:szCs w:val="24"/>
              </w:rPr>
            </w:pPr>
            <w:r w:rsidRPr="00064AAF">
              <w:rPr>
                <w:rFonts w:ascii="Calibri" w:eastAsia="Times New Roman" w:hAnsi="Calibri" w:cs="Calibri"/>
                <w:b/>
                <w:color w:val="000000"/>
                <w:sz w:val="24"/>
                <w:szCs w:val="24"/>
              </w:rPr>
              <w:t>On a later date, survey</w:t>
            </w:r>
          </w:p>
          <w:p w:rsidR="00064AAF" w:rsidRPr="00064AAF" w:rsidRDefault="00064AAF" w:rsidP="00064AAF">
            <w:pPr>
              <w:numPr>
                <w:ilvl w:val="0"/>
                <w:numId w:val="4"/>
              </w:numPr>
              <w:spacing w:after="0" w:line="240" w:lineRule="auto"/>
              <w:textAlignment w:val="baseline"/>
              <w:rPr>
                <w:rFonts w:ascii="Calibri" w:eastAsia="Times New Roman" w:hAnsi="Calibri" w:cs="Calibri"/>
                <w:b/>
                <w:color w:val="000000"/>
                <w:sz w:val="24"/>
                <w:szCs w:val="24"/>
              </w:rPr>
            </w:pPr>
            <w:r w:rsidRPr="00064AAF">
              <w:rPr>
                <w:rFonts w:ascii="Calibri" w:eastAsia="Times New Roman" w:hAnsi="Calibri" w:cs="Calibri"/>
                <w:b/>
                <w:color w:val="000000"/>
                <w:sz w:val="24"/>
                <w:szCs w:val="24"/>
              </w:rPr>
              <w:t>Evidence and/or observation of changed practices; photos and videos</w:t>
            </w:r>
          </w:p>
          <w:p w:rsidR="00064AAF" w:rsidRPr="00064AAF" w:rsidRDefault="00064AAF" w:rsidP="00064AAF">
            <w:pPr>
              <w:numPr>
                <w:ilvl w:val="0"/>
                <w:numId w:val="4"/>
              </w:numPr>
              <w:spacing w:after="0" w:line="240" w:lineRule="auto"/>
              <w:textAlignment w:val="baseline"/>
              <w:rPr>
                <w:rFonts w:ascii="Calibri" w:eastAsia="Times New Roman" w:hAnsi="Calibri" w:cs="Calibri"/>
                <w:b/>
                <w:color w:val="000000"/>
                <w:sz w:val="24"/>
                <w:szCs w:val="24"/>
              </w:rPr>
            </w:pPr>
            <w:r w:rsidRPr="00064AAF">
              <w:rPr>
                <w:rFonts w:ascii="Calibri" w:eastAsia="Times New Roman" w:hAnsi="Calibri" w:cs="Calibri"/>
                <w:b/>
                <w:color w:val="000000"/>
                <w:sz w:val="24"/>
                <w:szCs w:val="24"/>
              </w:rPr>
              <w:t>Portfolio of outcomes</w:t>
            </w:r>
          </w:p>
          <w:p w:rsidR="00064AAF" w:rsidRPr="00064AAF" w:rsidRDefault="00064AAF" w:rsidP="00064AAF">
            <w:pPr>
              <w:numPr>
                <w:ilvl w:val="0"/>
                <w:numId w:val="4"/>
              </w:numPr>
              <w:spacing w:after="0" w:line="240" w:lineRule="auto"/>
              <w:textAlignment w:val="baseline"/>
              <w:rPr>
                <w:rFonts w:ascii="Calibri" w:eastAsia="Times New Roman" w:hAnsi="Calibri" w:cs="Calibri"/>
                <w:b/>
                <w:color w:val="000000"/>
                <w:sz w:val="24"/>
                <w:szCs w:val="24"/>
              </w:rPr>
            </w:pPr>
            <w:r w:rsidRPr="00064AAF">
              <w:rPr>
                <w:rFonts w:ascii="Calibri" w:eastAsia="Times New Roman" w:hAnsi="Calibri" w:cs="Calibri"/>
                <w:b/>
                <w:color w:val="000000"/>
                <w:sz w:val="24"/>
                <w:szCs w:val="24"/>
              </w:rPr>
              <w:t>Examples of student work, photos of students engaged</w:t>
            </w:r>
          </w:p>
          <w:p w:rsidR="00064AAF" w:rsidRPr="00064AAF" w:rsidRDefault="00064AAF" w:rsidP="00064AAF">
            <w:pPr>
              <w:numPr>
                <w:ilvl w:val="0"/>
                <w:numId w:val="4"/>
              </w:numPr>
              <w:spacing w:after="0" w:line="240" w:lineRule="auto"/>
              <w:textAlignment w:val="baseline"/>
              <w:rPr>
                <w:rFonts w:ascii="Calibri" w:eastAsia="Times New Roman" w:hAnsi="Calibri" w:cs="Calibri"/>
                <w:b/>
                <w:color w:val="000000"/>
                <w:sz w:val="24"/>
                <w:szCs w:val="24"/>
              </w:rPr>
            </w:pPr>
            <w:r w:rsidRPr="00064AAF">
              <w:rPr>
                <w:rFonts w:ascii="Calibri" w:eastAsia="Times New Roman" w:hAnsi="Calibri" w:cs="Calibri"/>
                <w:b/>
                <w:color w:val="000000"/>
                <w:sz w:val="24"/>
                <w:szCs w:val="24"/>
              </w:rPr>
              <w:t>Use a shared folder so as to spotlight what’s happening in ways that motivate others</w:t>
            </w:r>
          </w:p>
        </w:tc>
      </w:tr>
      <w:tr w:rsidR="00064AAF" w:rsidRPr="00064AAF" w:rsidTr="00064AAF">
        <w:trPr>
          <w:trHeight w:val="1387"/>
        </w:trPr>
        <w:tc>
          <w:tcPr>
            <w:tcW w:w="0" w:type="auto"/>
            <w:tcBorders>
              <w:top w:val="single" w:sz="8" w:space="0" w:color="000000"/>
              <w:left w:val="single" w:sz="8" w:space="0" w:color="000000"/>
              <w:bottom w:val="single" w:sz="8" w:space="0" w:color="000000"/>
              <w:right w:val="single" w:sz="8" w:space="0" w:color="000000"/>
            </w:tcBorders>
            <w:tcMar>
              <w:top w:w="150" w:type="dxa"/>
              <w:left w:w="105" w:type="dxa"/>
              <w:bottom w:w="150" w:type="dxa"/>
              <w:right w:w="105" w:type="dxa"/>
            </w:tcMar>
            <w:hideMark/>
          </w:tcPr>
          <w:p w:rsidR="00064AAF" w:rsidRPr="00064AAF" w:rsidRDefault="00064AAF" w:rsidP="00064AAF">
            <w:pPr>
              <w:spacing w:after="0" w:line="240" w:lineRule="auto"/>
              <w:rPr>
                <w:rFonts w:ascii="Times New Roman" w:eastAsia="Times New Roman" w:hAnsi="Times New Roman" w:cs="Times New Roman"/>
                <w:sz w:val="24"/>
                <w:szCs w:val="24"/>
              </w:rPr>
            </w:pPr>
            <w:r w:rsidRPr="00064AAF">
              <w:rPr>
                <w:rFonts w:ascii="Calibri" w:eastAsia="Times New Roman" w:hAnsi="Calibri" w:cs="Calibri"/>
                <w:b/>
                <w:bCs/>
                <w:color w:val="000000"/>
                <w:sz w:val="24"/>
                <w:szCs w:val="24"/>
              </w:rPr>
              <w:lastRenderedPageBreak/>
              <w:t>Results</w:t>
            </w:r>
          </w:p>
        </w:tc>
        <w:tc>
          <w:tcPr>
            <w:tcW w:w="3480" w:type="dxa"/>
            <w:tcBorders>
              <w:top w:val="single" w:sz="8" w:space="0" w:color="000000"/>
              <w:left w:val="single" w:sz="8" w:space="0" w:color="000000"/>
              <w:bottom w:val="single" w:sz="8" w:space="0" w:color="000000"/>
              <w:right w:val="single" w:sz="8" w:space="0" w:color="000000"/>
            </w:tcBorders>
            <w:tcMar>
              <w:top w:w="150" w:type="dxa"/>
              <w:left w:w="105" w:type="dxa"/>
              <w:bottom w:w="150" w:type="dxa"/>
              <w:right w:w="105" w:type="dxa"/>
            </w:tcMar>
            <w:hideMark/>
          </w:tcPr>
          <w:p w:rsidR="00064AAF" w:rsidRPr="00064AAF" w:rsidRDefault="00064AAF" w:rsidP="00064AAF">
            <w:pPr>
              <w:spacing w:after="0" w:line="240" w:lineRule="auto"/>
              <w:rPr>
                <w:rFonts w:ascii="Times New Roman" w:eastAsia="Times New Roman" w:hAnsi="Times New Roman" w:cs="Times New Roman"/>
                <w:sz w:val="24"/>
                <w:szCs w:val="24"/>
              </w:rPr>
            </w:pPr>
            <w:r w:rsidRPr="00064AAF">
              <w:rPr>
                <w:rFonts w:ascii="Calibri" w:eastAsia="Times New Roman" w:hAnsi="Calibri" w:cs="Calibri"/>
                <w:color w:val="000000"/>
                <w:sz w:val="24"/>
                <w:szCs w:val="24"/>
              </w:rPr>
              <w:t>The degree to which the event had an impact on the quality of a participant’s teaching/professional practice and their students’ learning.</w:t>
            </w:r>
          </w:p>
        </w:tc>
        <w:tc>
          <w:tcPr>
            <w:tcW w:w="4760" w:type="dxa"/>
            <w:tcBorders>
              <w:top w:val="single" w:sz="8" w:space="0" w:color="000000"/>
              <w:left w:val="single" w:sz="8" w:space="0" w:color="000000"/>
              <w:bottom w:val="single" w:sz="8" w:space="0" w:color="000000"/>
              <w:right w:val="single" w:sz="8" w:space="0" w:color="000000"/>
            </w:tcBorders>
            <w:tcMar>
              <w:top w:w="150" w:type="dxa"/>
              <w:left w:w="105" w:type="dxa"/>
              <w:bottom w:w="150" w:type="dxa"/>
              <w:right w:w="105" w:type="dxa"/>
            </w:tcMar>
            <w:hideMark/>
          </w:tcPr>
          <w:p w:rsidR="00064AAF" w:rsidRPr="00064AAF" w:rsidRDefault="00064AAF" w:rsidP="00064AAF">
            <w:pPr>
              <w:numPr>
                <w:ilvl w:val="0"/>
                <w:numId w:val="5"/>
              </w:numPr>
              <w:spacing w:after="0" w:line="240" w:lineRule="auto"/>
              <w:textAlignment w:val="baseline"/>
              <w:rPr>
                <w:rFonts w:ascii="Calibri" w:eastAsia="Times New Roman" w:hAnsi="Calibri" w:cs="Calibri"/>
                <w:b/>
                <w:color w:val="000000"/>
                <w:sz w:val="24"/>
                <w:szCs w:val="24"/>
              </w:rPr>
            </w:pPr>
            <w:r w:rsidRPr="00064AAF">
              <w:rPr>
                <w:rFonts w:ascii="Calibri" w:eastAsia="Times New Roman" w:hAnsi="Calibri" w:cs="Calibri"/>
                <w:b/>
                <w:color w:val="000000"/>
                <w:sz w:val="24"/>
                <w:szCs w:val="24"/>
              </w:rPr>
              <w:t>Student survey</w:t>
            </w:r>
          </w:p>
          <w:p w:rsidR="00064AAF" w:rsidRPr="00064AAF" w:rsidRDefault="00064AAF" w:rsidP="00064AAF">
            <w:pPr>
              <w:numPr>
                <w:ilvl w:val="0"/>
                <w:numId w:val="5"/>
              </w:numPr>
              <w:spacing w:after="0" w:line="240" w:lineRule="auto"/>
              <w:textAlignment w:val="baseline"/>
              <w:rPr>
                <w:rFonts w:ascii="Calibri" w:eastAsia="Times New Roman" w:hAnsi="Calibri" w:cs="Calibri"/>
                <w:b/>
                <w:color w:val="000000"/>
                <w:sz w:val="24"/>
                <w:szCs w:val="24"/>
              </w:rPr>
            </w:pPr>
            <w:r w:rsidRPr="00064AAF">
              <w:rPr>
                <w:rFonts w:ascii="Calibri" w:eastAsia="Times New Roman" w:hAnsi="Calibri" w:cs="Calibri"/>
                <w:b/>
                <w:color w:val="000000"/>
                <w:sz w:val="24"/>
                <w:szCs w:val="24"/>
              </w:rPr>
              <w:t>Portfolio</w:t>
            </w:r>
          </w:p>
          <w:p w:rsidR="00064AAF" w:rsidRPr="00064AAF" w:rsidRDefault="00064AAF" w:rsidP="00064AAF">
            <w:pPr>
              <w:numPr>
                <w:ilvl w:val="0"/>
                <w:numId w:val="5"/>
              </w:numPr>
              <w:spacing w:after="0" w:line="240" w:lineRule="auto"/>
              <w:textAlignment w:val="baseline"/>
              <w:rPr>
                <w:rFonts w:ascii="Calibri" w:eastAsia="Times New Roman" w:hAnsi="Calibri" w:cs="Calibri"/>
                <w:b/>
                <w:color w:val="000000"/>
                <w:sz w:val="24"/>
                <w:szCs w:val="24"/>
              </w:rPr>
            </w:pPr>
            <w:r w:rsidRPr="00064AAF">
              <w:rPr>
                <w:rFonts w:ascii="Calibri" w:eastAsia="Times New Roman" w:hAnsi="Calibri" w:cs="Calibri"/>
                <w:b/>
                <w:color w:val="000000"/>
                <w:sz w:val="24"/>
                <w:szCs w:val="24"/>
              </w:rPr>
              <w:t>Results might be five years later!</w:t>
            </w:r>
          </w:p>
        </w:tc>
      </w:tr>
    </w:tbl>
    <w:p w:rsidR="00064AAF" w:rsidRPr="00064AAF" w:rsidRDefault="00064AAF" w:rsidP="00064AAF">
      <w:pPr>
        <w:spacing w:before="100" w:beforeAutospacing="1" w:after="100" w:afterAutospacing="1" w:line="240" w:lineRule="auto"/>
        <w:textAlignment w:val="baseline"/>
        <w:rPr>
          <w:rFonts w:ascii="Arial" w:eastAsia="Times New Roman" w:hAnsi="Arial" w:cs="Arial"/>
          <w:b/>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1063"/>
        <w:gridCol w:w="4087"/>
        <w:gridCol w:w="4190"/>
      </w:tblGrid>
      <w:tr w:rsidR="00064AAF" w:rsidRPr="00064AAF" w:rsidTr="00064AAF">
        <w:trPr>
          <w:trHeight w:val="615"/>
        </w:trPr>
        <w:tc>
          <w:tcPr>
            <w:tcW w:w="0" w:type="auto"/>
            <w:tcBorders>
              <w:top w:val="single" w:sz="8" w:space="0" w:color="000000"/>
              <w:left w:val="single" w:sz="8" w:space="0" w:color="000000"/>
              <w:bottom w:val="single" w:sz="8" w:space="0" w:color="000000"/>
              <w:right w:val="single" w:sz="8" w:space="0" w:color="000000"/>
            </w:tcBorders>
            <w:shd w:val="clear" w:color="auto" w:fill="FBD4B4"/>
            <w:tcMar>
              <w:top w:w="150" w:type="dxa"/>
              <w:left w:w="105" w:type="dxa"/>
              <w:bottom w:w="150" w:type="dxa"/>
              <w:right w:w="105" w:type="dxa"/>
            </w:tcMar>
            <w:hideMark/>
          </w:tcPr>
          <w:p w:rsidR="00064AAF" w:rsidRPr="00064AAF" w:rsidRDefault="00064AAF" w:rsidP="00064AAF">
            <w:pPr>
              <w:spacing w:after="0" w:line="240" w:lineRule="auto"/>
              <w:rPr>
                <w:rFonts w:ascii="Times New Roman" w:eastAsia="Times New Roman" w:hAnsi="Times New Roman" w:cs="Times New Roman"/>
                <w:sz w:val="24"/>
                <w:szCs w:val="24"/>
              </w:rPr>
            </w:pPr>
            <w:r w:rsidRPr="00064AAF">
              <w:rPr>
                <w:rFonts w:ascii="Times New Roman" w:eastAsia="Times New Roman" w:hAnsi="Times New Roman" w:cs="Times New Roman"/>
                <w:sz w:val="24"/>
                <w:szCs w:val="24"/>
              </w:rPr>
              <w:t> </w:t>
            </w:r>
          </w:p>
          <w:p w:rsidR="00064AAF" w:rsidRPr="00064AAF" w:rsidRDefault="00064AAF" w:rsidP="00064AAF">
            <w:pPr>
              <w:spacing w:after="0" w:line="240" w:lineRule="auto"/>
              <w:rPr>
                <w:rFonts w:ascii="Times New Roman" w:eastAsia="Times New Roman" w:hAnsi="Times New Roman" w:cs="Times New Roman"/>
                <w:sz w:val="24"/>
                <w:szCs w:val="24"/>
              </w:rPr>
            </w:pPr>
            <w:r w:rsidRPr="00064AAF">
              <w:rPr>
                <w:rFonts w:ascii="Calibri" w:eastAsia="Times New Roman" w:hAnsi="Calibri" w:cs="Calibri"/>
                <w:b/>
                <w:bCs/>
                <w:color w:val="000000"/>
                <w:sz w:val="24"/>
                <w:szCs w:val="24"/>
              </w:rPr>
              <w:t xml:space="preserve">Levels </w:t>
            </w:r>
          </w:p>
        </w:tc>
        <w:tc>
          <w:tcPr>
            <w:tcW w:w="0" w:type="auto"/>
            <w:tcBorders>
              <w:top w:val="single" w:sz="8" w:space="0" w:color="000000"/>
              <w:left w:val="single" w:sz="8" w:space="0" w:color="000000"/>
              <w:bottom w:val="single" w:sz="8" w:space="0" w:color="000000"/>
              <w:right w:val="single" w:sz="8" w:space="0" w:color="000000"/>
            </w:tcBorders>
            <w:shd w:val="clear" w:color="auto" w:fill="FBD4B4"/>
            <w:tcMar>
              <w:top w:w="150" w:type="dxa"/>
              <w:left w:w="105" w:type="dxa"/>
              <w:bottom w:w="150" w:type="dxa"/>
              <w:right w:w="105" w:type="dxa"/>
            </w:tcMar>
            <w:hideMark/>
          </w:tcPr>
          <w:p w:rsidR="00064AAF" w:rsidRPr="00064AAF" w:rsidRDefault="00064AAF" w:rsidP="00064AAF">
            <w:pPr>
              <w:spacing w:after="0" w:line="240" w:lineRule="auto"/>
              <w:rPr>
                <w:rFonts w:ascii="Times New Roman" w:eastAsia="Times New Roman" w:hAnsi="Times New Roman" w:cs="Times New Roman"/>
                <w:sz w:val="24"/>
                <w:szCs w:val="24"/>
              </w:rPr>
            </w:pPr>
            <w:r w:rsidRPr="00064AAF">
              <w:rPr>
                <w:rFonts w:ascii="Calibri" w:eastAsia="Times New Roman" w:hAnsi="Calibri" w:cs="Calibri"/>
                <w:b/>
                <w:bCs/>
                <w:color w:val="000000"/>
                <w:sz w:val="24"/>
                <w:szCs w:val="24"/>
              </w:rPr>
              <w:t>Definition</w:t>
            </w:r>
          </w:p>
        </w:tc>
        <w:tc>
          <w:tcPr>
            <w:tcW w:w="0" w:type="auto"/>
            <w:tcBorders>
              <w:top w:val="single" w:sz="8" w:space="0" w:color="000000"/>
              <w:left w:val="single" w:sz="8" w:space="0" w:color="000000"/>
              <w:bottom w:val="single" w:sz="8" w:space="0" w:color="000000"/>
              <w:right w:val="single" w:sz="8" w:space="0" w:color="000000"/>
            </w:tcBorders>
            <w:shd w:val="clear" w:color="auto" w:fill="FBD4B4"/>
            <w:tcMar>
              <w:top w:w="150" w:type="dxa"/>
              <w:left w:w="105" w:type="dxa"/>
              <w:bottom w:w="150" w:type="dxa"/>
              <w:right w:w="105" w:type="dxa"/>
            </w:tcMar>
            <w:hideMark/>
          </w:tcPr>
          <w:p w:rsidR="00064AAF" w:rsidRPr="00064AAF" w:rsidRDefault="00064AAF" w:rsidP="00064AAF">
            <w:pPr>
              <w:spacing w:after="0" w:line="240" w:lineRule="auto"/>
              <w:rPr>
                <w:rFonts w:ascii="Times New Roman" w:eastAsia="Times New Roman" w:hAnsi="Times New Roman" w:cs="Times New Roman"/>
                <w:sz w:val="24"/>
                <w:szCs w:val="24"/>
              </w:rPr>
            </w:pPr>
            <w:r w:rsidRPr="00064AAF">
              <w:rPr>
                <w:rFonts w:ascii="Calibri" w:eastAsia="Times New Roman" w:hAnsi="Calibri" w:cs="Calibri"/>
                <w:b/>
                <w:bCs/>
                <w:color w:val="000000"/>
                <w:sz w:val="24"/>
                <w:szCs w:val="24"/>
              </w:rPr>
              <w:t>Evaluation Methods and Strategies</w:t>
            </w:r>
            <w:r>
              <w:rPr>
                <w:rFonts w:ascii="Calibri" w:eastAsia="Times New Roman" w:hAnsi="Calibri" w:cs="Calibri"/>
                <w:b/>
                <w:bCs/>
                <w:color w:val="000000"/>
                <w:sz w:val="24"/>
                <w:szCs w:val="24"/>
              </w:rPr>
              <w:t xml:space="preserve"> suggested in the presentation</w:t>
            </w:r>
          </w:p>
        </w:tc>
      </w:tr>
      <w:tr w:rsidR="00064AAF" w:rsidRPr="00064AAF" w:rsidTr="00064AAF">
        <w:trPr>
          <w:trHeight w:val="1260"/>
        </w:trPr>
        <w:tc>
          <w:tcPr>
            <w:tcW w:w="0" w:type="auto"/>
            <w:tcBorders>
              <w:top w:val="single" w:sz="8" w:space="0" w:color="000000"/>
              <w:left w:val="single" w:sz="8" w:space="0" w:color="000000"/>
              <w:bottom w:val="single" w:sz="8" w:space="0" w:color="000000"/>
              <w:right w:val="single" w:sz="8" w:space="0" w:color="000000"/>
            </w:tcBorders>
            <w:tcMar>
              <w:top w:w="150" w:type="dxa"/>
              <w:left w:w="105" w:type="dxa"/>
              <w:bottom w:w="150" w:type="dxa"/>
              <w:right w:w="105" w:type="dxa"/>
            </w:tcMar>
            <w:hideMark/>
          </w:tcPr>
          <w:p w:rsidR="00064AAF" w:rsidRPr="00064AAF" w:rsidRDefault="00064AAF" w:rsidP="00064AAF">
            <w:pPr>
              <w:spacing w:after="0" w:line="240" w:lineRule="auto"/>
              <w:rPr>
                <w:rFonts w:ascii="Times New Roman" w:eastAsia="Times New Roman" w:hAnsi="Times New Roman" w:cs="Times New Roman"/>
                <w:sz w:val="24"/>
                <w:szCs w:val="24"/>
              </w:rPr>
            </w:pPr>
            <w:r w:rsidRPr="00064AAF">
              <w:rPr>
                <w:rFonts w:ascii="Calibri" w:eastAsia="Times New Roman" w:hAnsi="Calibri" w:cs="Calibri"/>
                <w:b/>
                <w:bCs/>
                <w:color w:val="000000"/>
                <w:sz w:val="24"/>
                <w:szCs w:val="24"/>
              </w:rPr>
              <w:t>Reaction</w:t>
            </w:r>
          </w:p>
        </w:tc>
        <w:tc>
          <w:tcPr>
            <w:tcW w:w="0" w:type="auto"/>
            <w:tcBorders>
              <w:top w:val="single" w:sz="8" w:space="0" w:color="000000"/>
              <w:left w:val="single" w:sz="8" w:space="0" w:color="000000"/>
              <w:bottom w:val="single" w:sz="8" w:space="0" w:color="000000"/>
              <w:right w:val="single" w:sz="8" w:space="0" w:color="000000"/>
            </w:tcBorders>
            <w:tcMar>
              <w:top w:w="150" w:type="dxa"/>
              <w:left w:w="105" w:type="dxa"/>
              <w:bottom w:w="150" w:type="dxa"/>
              <w:right w:w="105" w:type="dxa"/>
            </w:tcMar>
            <w:hideMark/>
          </w:tcPr>
          <w:p w:rsidR="00064AAF" w:rsidRPr="00064AAF" w:rsidRDefault="00064AAF" w:rsidP="00064AAF">
            <w:pPr>
              <w:spacing w:after="0" w:line="240" w:lineRule="auto"/>
              <w:rPr>
                <w:rFonts w:ascii="Times New Roman" w:eastAsia="Times New Roman" w:hAnsi="Times New Roman" w:cs="Times New Roman"/>
                <w:sz w:val="24"/>
                <w:szCs w:val="24"/>
              </w:rPr>
            </w:pPr>
            <w:r w:rsidRPr="00064AAF">
              <w:rPr>
                <w:rFonts w:ascii="Calibri" w:eastAsia="Times New Roman" w:hAnsi="Calibri" w:cs="Calibri"/>
                <w:color w:val="000000"/>
                <w:sz w:val="24"/>
                <w:szCs w:val="24"/>
              </w:rPr>
              <w:t>The degree to which participants reacted positively to the event.</w:t>
            </w:r>
          </w:p>
        </w:tc>
        <w:tc>
          <w:tcPr>
            <w:tcW w:w="0" w:type="auto"/>
            <w:tcBorders>
              <w:top w:val="single" w:sz="8" w:space="0" w:color="000000"/>
              <w:left w:val="single" w:sz="8" w:space="0" w:color="000000"/>
              <w:bottom w:val="single" w:sz="8" w:space="0" w:color="000000"/>
              <w:right w:val="single" w:sz="8" w:space="0" w:color="000000"/>
            </w:tcBorders>
            <w:tcMar>
              <w:top w:w="150" w:type="dxa"/>
              <w:left w:w="105" w:type="dxa"/>
              <w:bottom w:w="150" w:type="dxa"/>
              <w:right w:w="105" w:type="dxa"/>
            </w:tcMar>
            <w:hideMark/>
          </w:tcPr>
          <w:p w:rsidR="00064AAF" w:rsidRPr="00064AAF" w:rsidRDefault="00064AAF" w:rsidP="00064AAF">
            <w:pPr>
              <w:numPr>
                <w:ilvl w:val="0"/>
                <w:numId w:val="6"/>
              </w:numPr>
              <w:spacing w:after="0" w:line="240" w:lineRule="auto"/>
              <w:textAlignment w:val="baseline"/>
              <w:rPr>
                <w:rFonts w:ascii="Calibri" w:eastAsia="Times New Roman" w:hAnsi="Calibri" w:cs="Calibri"/>
                <w:color w:val="000000"/>
                <w:sz w:val="24"/>
                <w:szCs w:val="24"/>
              </w:rPr>
            </w:pPr>
            <w:r w:rsidRPr="00064AAF">
              <w:rPr>
                <w:rFonts w:ascii="Calibri" w:eastAsia="Times New Roman" w:hAnsi="Calibri" w:cs="Calibri"/>
                <w:color w:val="000000"/>
                <w:sz w:val="24"/>
                <w:szCs w:val="24"/>
              </w:rPr>
              <w:t>Informal questioning</w:t>
            </w:r>
          </w:p>
          <w:p w:rsidR="00064AAF" w:rsidRPr="00064AAF" w:rsidRDefault="00064AAF" w:rsidP="00064AAF">
            <w:pPr>
              <w:numPr>
                <w:ilvl w:val="0"/>
                <w:numId w:val="6"/>
              </w:numPr>
              <w:spacing w:after="0" w:line="240" w:lineRule="auto"/>
              <w:textAlignment w:val="baseline"/>
              <w:rPr>
                <w:rFonts w:ascii="Calibri" w:eastAsia="Times New Roman" w:hAnsi="Calibri" w:cs="Calibri"/>
                <w:color w:val="000000"/>
                <w:sz w:val="24"/>
                <w:szCs w:val="24"/>
              </w:rPr>
            </w:pPr>
            <w:r w:rsidRPr="00064AAF">
              <w:rPr>
                <w:rFonts w:ascii="Calibri" w:eastAsia="Times New Roman" w:hAnsi="Calibri" w:cs="Calibri"/>
                <w:color w:val="000000"/>
                <w:sz w:val="24"/>
                <w:szCs w:val="24"/>
              </w:rPr>
              <w:t>Ticket out the door</w:t>
            </w:r>
          </w:p>
          <w:p w:rsidR="00064AAF" w:rsidRPr="00064AAF" w:rsidRDefault="00064AAF" w:rsidP="00064AAF">
            <w:pPr>
              <w:numPr>
                <w:ilvl w:val="0"/>
                <w:numId w:val="6"/>
              </w:numPr>
              <w:spacing w:after="0" w:line="240" w:lineRule="auto"/>
              <w:textAlignment w:val="baseline"/>
              <w:rPr>
                <w:rFonts w:ascii="Calibri" w:eastAsia="Times New Roman" w:hAnsi="Calibri" w:cs="Calibri"/>
                <w:color w:val="000000"/>
                <w:sz w:val="24"/>
                <w:szCs w:val="24"/>
              </w:rPr>
            </w:pPr>
            <w:r w:rsidRPr="00064AAF">
              <w:rPr>
                <w:rFonts w:ascii="Calibri" w:eastAsia="Times New Roman" w:hAnsi="Calibri" w:cs="Calibri"/>
                <w:color w:val="000000"/>
                <w:sz w:val="24"/>
                <w:szCs w:val="24"/>
              </w:rPr>
              <w:t>Surveys</w:t>
            </w:r>
          </w:p>
        </w:tc>
      </w:tr>
      <w:tr w:rsidR="00064AAF" w:rsidRPr="00064AAF" w:rsidTr="00064AAF">
        <w:trPr>
          <w:trHeight w:val="2070"/>
        </w:trPr>
        <w:tc>
          <w:tcPr>
            <w:tcW w:w="0" w:type="auto"/>
            <w:tcBorders>
              <w:top w:val="single" w:sz="8" w:space="0" w:color="000000"/>
              <w:left w:val="single" w:sz="8" w:space="0" w:color="000000"/>
              <w:bottom w:val="single" w:sz="8" w:space="0" w:color="000000"/>
              <w:right w:val="single" w:sz="8" w:space="0" w:color="000000"/>
            </w:tcBorders>
            <w:tcMar>
              <w:top w:w="150" w:type="dxa"/>
              <w:left w:w="105" w:type="dxa"/>
              <w:bottom w:w="150" w:type="dxa"/>
              <w:right w:w="105" w:type="dxa"/>
            </w:tcMar>
            <w:hideMark/>
          </w:tcPr>
          <w:p w:rsidR="00064AAF" w:rsidRPr="00064AAF" w:rsidRDefault="00064AAF" w:rsidP="00064AAF">
            <w:pPr>
              <w:spacing w:after="0" w:line="240" w:lineRule="auto"/>
              <w:rPr>
                <w:rFonts w:ascii="Times New Roman" w:eastAsia="Times New Roman" w:hAnsi="Times New Roman" w:cs="Times New Roman"/>
                <w:sz w:val="24"/>
                <w:szCs w:val="24"/>
              </w:rPr>
            </w:pPr>
            <w:r w:rsidRPr="00064AAF">
              <w:rPr>
                <w:rFonts w:ascii="Calibri" w:eastAsia="Times New Roman" w:hAnsi="Calibri" w:cs="Calibri"/>
                <w:b/>
                <w:bCs/>
                <w:color w:val="000000"/>
                <w:sz w:val="24"/>
                <w:szCs w:val="24"/>
              </w:rPr>
              <w:t>Learning</w:t>
            </w:r>
          </w:p>
        </w:tc>
        <w:tc>
          <w:tcPr>
            <w:tcW w:w="0" w:type="auto"/>
            <w:tcBorders>
              <w:top w:val="single" w:sz="8" w:space="0" w:color="000000"/>
              <w:left w:val="single" w:sz="8" w:space="0" w:color="000000"/>
              <w:bottom w:val="single" w:sz="8" w:space="0" w:color="000000"/>
              <w:right w:val="single" w:sz="8" w:space="0" w:color="000000"/>
            </w:tcBorders>
            <w:tcMar>
              <w:top w:w="150" w:type="dxa"/>
              <w:left w:w="105" w:type="dxa"/>
              <w:bottom w:w="150" w:type="dxa"/>
              <w:right w:w="105" w:type="dxa"/>
            </w:tcMar>
            <w:hideMark/>
          </w:tcPr>
          <w:p w:rsidR="00064AAF" w:rsidRPr="00064AAF" w:rsidRDefault="00064AAF" w:rsidP="00064AAF">
            <w:pPr>
              <w:spacing w:after="0" w:line="240" w:lineRule="auto"/>
              <w:rPr>
                <w:rFonts w:ascii="Times New Roman" w:eastAsia="Times New Roman" w:hAnsi="Times New Roman" w:cs="Times New Roman"/>
                <w:sz w:val="24"/>
                <w:szCs w:val="24"/>
              </w:rPr>
            </w:pPr>
            <w:r w:rsidRPr="00064AAF">
              <w:rPr>
                <w:rFonts w:ascii="Calibri" w:eastAsia="Times New Roman" w:hAnsi="Calibri" w:cs="Calibri"/>
                <w:color w:val="000000"/>
                <w:sz w:val="24"/>
                <w:szCs w:val="24"/>
              </w:rPr>
              <w:t>The degree to which the participants acquired the intended knowledge, skills, and adapted their beliefs and attitudes based on the learning objectives of the event</w:t>
            </w:r>
          </w:p>
        </w:tc>
        <w:tc>
          <w:tcPr>
            <w:tcW w:w="0" w:type="auto"/>
            <w:tcBorders>
              <w:top w:val="single" w:sz="8" w:space="0" w:color="000000"/>
              <w:left w:val="single" w:sz="8" w:space="0" w:color="000000"/>
              <w:bottom w:val="single" w:sz="8" w:space="0" w:color="000000"/>
              <w:right w:val="single" w:sz="8" w:space="0" w:color="000000"/>
            </w:tcBorders>
            <w:tcMar>
              <w:top w:w="150" w:type="dxa"/>
              <w:left w:w="105" w:type="dxa"/>
              <w:bottom w:w="150" w:type="dxa"/>
              <w:right w:w="105" w:type="dxa"/>
            </w:tcMar>
            <w:hideMark/>
          </w:tcPr>
          <w:p w:rsidR="00064AAF" w:rsidRPr="00064AAF" w:rsidRDefault="00064AAF" w:rsidP="00064AAF">
            <w:pPr>
              <w:numPr>
                <w:ilvl w:val="0"/>
                <w:numId w:val="7"/>
              </w:numPr>
              <w:spacing w:after="0" w:line="240" w:lineRule="auto"/>
              <w:textAlignment w:val="baseline"/>
              <w:rPr>
                <w:rFonts w:ascii="Calibri" w:eastAsia="Times New Roman" w:hAnsi="Calibri" w:cs="Calibri"/>
                <w:color w:val="000000"/>
                <w:sz w:val="24"/>
                <w:szCs w:val="24"/>
              </w:rPr>
            </w:pPr>
            <w:r w:rsidRPr="00064AAF">
              <w:rPr>
                <w:rFonts w:ascii="Calibri" w:eastAsia="Times New Roman" w:hAnsi="Calibri" w:cs="Calibri"/>
                <w:color w:val="000000"/>
                <w:sz w:val="24"/>
                <w:szCs w:val="24"/>
              </w:rPr>
              <w:t>Pre-post measures of knowledge, skills, beliefs/attitudes</w:t>
            </w:r>
          </w:p>
          <w:p w:rsidR="00064AAF" w:rsidRPr="00064AAF" w:rsidRDefault="00064AAF" w:rsidP="00064AAF">
            <w:pPr>
              <w:numPr>
                <w:ilvl w:val="0"/>
                <w:numId w:val="7"/>
              </w:numPr>
              <w:spacing w:after="0" w:line="240" w:lineRule="auto"/>
              <w:textAlignment w:val="baseline"/>
              <w:rPr>
                <w:rFonts w:ascii="Calibri" w:eastAsia="Times New Roman" w:hAnsi="Calibri" w:cs="Calibri"/>
                <w:color w:val="000000"/>
                <w:sz w:val="24"/>
                <w:szCs w:val="24"/>
              </w:rPr>
            </w:pPr>
            <w:r w:rsidRPr="00064AAF">
              <w:rPr>
                <w:rFonts w:ascii="Calibri" w:eastAsia="Times New Roman" w:hAnsi="Calibri" w:cs="Calibri"/>
                <w:color w:val="000000"/>
                <w:sz w:val="24"/>
                <w:szCs w:val="24"/>
              </w:rPr>
              <w:t>Self-report confidence measures</w:t>
            </w:r>
          </w:p>
          <w:p w:rsidR="00064AAF" w:rsidRPr="00064AAF" w:rsidRDefault="00064AAF" w:rsidP="00064AAF">
            <w:pPr>
              <w:numPr>
                <w:ilvl w:val="0"/>
                <w:numId w:val="7"/>
              </w:numPr>
              <w:spacing w:after="0" w:line="240" w:lineRule="auto"/>
              <w:textAlignment w:val="baseline"/>
              <w:rPr>
                <w:rFonts w:ascii="Calibri" w:eastAsia="Times New Roman" w:hAnsi="Calibri" w:cs="Calibri"/>
                <w:color w:val="000000"/>
                <w:sz w:val="24"/>
                <w:szCs w:val="24"/>
              </w:rPr>
            </w:pPr>
            <w:r w:rsidRPr="00064AAF">
              <w:rPr>
                <w:rFonts w:ascii="Calibri" w:eastAsia="Times New Roman" w:hAnsi="Calibri" w:cs="Calibri"/>
                <w:color w:val="000000"/>
                <w:sz w:val="24"/>
                <w:szCs w:val="24"/>
              </w:rPr>
              <w:t>Micro-teaching</w:t>
            </w:r>
          </w:p>
          <w:p w:rsidR="00064AAF" w:rsidRPr="00064AAF" w:rsidRDefault="00064AAF" w:rsidP="00064AAF">
            <w:pPr>
              <w:numPr>
                <w:ilvl w:val="0"/>
                <w:numId w:val="7"/>
              </w:numPr>
              <w:spacing w:after="0" w:line="240" w:lineRule="auto"/>
              <w:textAlignment w:val="baseline"/>
              <w:rPr>
                <w:rFonts w:ascii="Calibri" w:eastAsia="Times New Roman" w:hAnsi="Calibri" w:cs="Calibri"/>
                <w:color w:val="000000"/>
                <w:sz w:val="24"/>
                <w:szCs w:val="24"/>
              </w:rPr>
            </w:pPr>
            <w:r w:rsidRPr="00064AAF">
              <w:rPr>
                <w:rFonts w:ascii="Calibri" w:eastAsia="Times New Roman" w:hAnsi="Calibri" w:cs="Calibri"/>
                <w:color w:val="000000"/>
                <w:sz w:val="24"/>
                <w:szCs w:val="24"/>
              </w:rPr>
              <w:t>Journals, blog posts, reports of perceived learning</w:t>
            </w:r>
          </w:p>
          <w:p w:rsidR="00064AAF" w:rsidRPr="00064AAF" w:rsidRDefault="00064AAF" w:rsidP="00064AAF">
            <w:pPr>
              <w:numPr>
                <w:ilvl w:val="0"/>
                <w:numId w:val="7"/>
              </w:numPr>
              <w:spacing w:after="0" w:line="240" w:lineRule="auto"/>
              <w:textAlignment w:val="baseline"/>
              <w:rPr>
                <w:rFonts w:ascii="Calibri" w:eastAsia="Times New Roman" w:hAnsi="Calibri" w:cs="Calibri"/>
                <w:color w:val="000000"/>
                <w:sz w:val="24"/>
                <w:szCs w:val="24"/>
              </w:rPr>
            </w:pPr>
            <w:r w:rsidRPr="00064AAF">
              <w:rPr>
                <w:rFonts w:ascii="Calibri" w:eastAsia="Times New Roman" w:hAnsi="Calibri" w:cs="Calibri"/>
                <w:color w:val="000000"/>
                <w:sz w:val="24"/>
                <w:szCs w:val="24"/>
              </w:rPr>
              <w:t>Implementation intention statements</w:t>
            </w:r>
          </w:p>
        </w:tc>
      </w:tr>
      <w:tr w:rsidR="00064AAF" w:rsidRPr="00064AAF" w:rsidTr="00064AAF">
        <w:trPr>
          <w:trHeight w:val="1920"/>
        </w:trPr>
        <w:tc>
          <w:tcPr>
            <w:tcW w:w="0" w:type="auto"/>
            <w:tcBorders>
              <w:top w:val="single" w:sz="8" w:space="0" w:color="000000"/>
              <w:left w:val="single" w:sz="8" w:space="0" w:color="000000"/>
              <w:bottom w:val="single" w:sz="8" w:space="0" w:color="000000"/>
              <w:right w:val="single" w:sz="8" w:space="0" w:color="000000"/>
            </w:tcBorders>
            <w:tcMar>
              <w:top w:w="150" w:type="dxa"/>
              <w:left w:w="105" w:type="dxa"/>
              <w:bottom w:w="150" w:type="dxa"/>
              <w:right w:w="105" w:type="dxa"/>
            </w:tcMar>
            <w:hideMark/>
          </w:tcPr>
          <w:p w:rsidR="00064AAF" w:rsidRPr="00064AAF" w:rsidRDefault="00064AAF" w:rsidP="00064AAF">
            <w:pPr>
              <w:spacing w:after="0" w:line="240" w:lineRule="auto"/>
              <w:rPr>
                <w:rFonts w:ascii="Times New Roman" w:eastAsia="Times New Roman" w:hAnsi="Times New Roman" w:cs="Times New Roman"/>
                <w:sz w:val="24"/>
                <w:szCs w:val="24"/>
              </w:rPr>
            </w:pPr>
            <w:r w:rsidRPr="00064AAF">
              <w:rPr>
                <w:rFonts w:ascii="Calibri" w:eastAsia="Times New Roman" w:hAnsi="Calibri" w:cs="Calibri"/>
                <w:b/>
                <w:bCs/>
                <w:color w:val="000000"/>
                <w:sz w:val="24"/>
                <w:szCs w:val="24"/>
              </w:rPr>
              <w:t>Behavior</w:t>
            </w:r>
          </w:p>
        </w:tc>
        <w:tc>
          <w:tcPr>
            <w:tcW w:w="0" w:type="auto"/>
            <w:tcBorders>
              <w:top w:val="single" w:sz="8" w:space="0" w:color="000000"/>
              <w:left w:val="single" w:sz="8" w:space="0" w:color="000000"/>
              <w:bottom w:val="single" w:sz="8" w:space="0" w:color="000000"/>
              <w:right w:val="single" w:sz="8" w:space="0" w:color="000000"/>
            </w:tcBorders>
            <w:tcMar>
              <w:top w:w="150" w:type="dxa"/>
              <w:left w:w="105" w:type="dxa"/>
              <w:bottom w:w="150" w:type="dxa"/>
              <w:right w:w="105" w:type="dxa"/>
            </w:tcMar>
            <w:hideMark/>
          </w:tcPr>
          <w:p w:rsidR="00064AAF" w:rsidRPr="00064AAF" w:rsidRDefault="00064AAF" w:rsidP="00064AAF">
            <w:pPr>
              <w:spacing w:after="0" w:line="240" w:lineRule="auto"/>
              <w:rPr>
                <w:rFonts w:ascii="Times New Roman" w:eastAsia="Times New Roman" w:hAnsi="Times New Roman" w:cs="Times New Roman"/>
                <w:sz w:val="24"/>
                <w:szCs w:val="24"/>
              </w:rPr>
            </w:pPr>
            <w:r w:rsidRPr="00064AAF">
              <w:rPr>
                <w:rFonts w:ascii="Calibri" w:eastAsia="Times New Roman" w:hAnsi="Calibri" w:cs="Calibri"/>
                <w:color w:val="000000"/>
                <w:sz w:val="24"/>
                <w:szCs w:val="24"/>
              </w:rPr>
              <w:t>The degree to which the participants changed their professional or teaching practices since they have attended the event</w:t>
            </w:r>
          </w:p>
        </w:tc>
        <w:tc>
          <w:tcPr>
            <w:tcW w:w="0" w:type="auto"/>
            <w:tcBorders>
              <w:top w:val="single" w:sz="8" w:space="0" w:color="000000"/>
              <w:left w:val="single" w:sz="8" w:space="0" w:color="000000"/>
              <w:bottom w:val="single" w:sz="8" w:space="0" w:color="000000"/>
              <w:right w:val="single" w:sz="8" w:space="0" w:color="000000"/>
            </w:tcBorders>
            <w:tcMar>
              <w:top w:w="150" w:type="dxa"/>
              <w:left w:w="105" w:type="dxa"/>
              <w:bottom w:w="150" w:type="dxa"/>
              <w:right w:w="105" w:type="dxa"/>
            </w:tcMar>
            <w:hideMark/>
          </w:tcPr>
          <w:p w:rsidR="00064AAF" w:rsidRPr="00064AAF" w:rsidRDefault="00064AAF" w:rsidP="00064AAF">
            <w:pPr>
              <w:numPr>
                <w:ilvl w:val="0"/>
                <w:numId w:val="8"/>
              </w:numPr>
              <w:spacing w:after="0" w:line="240" w:lineRule="auto"/>
              <w:textAlignment w:val="baseline"/>
              <w:rPr>
                <w:rFonts w:ascii="Calibri" w:eastAsia="Times New Roman" w:hAnsi="Calibri" w:cs="Calibri"/>
                <w:color w:val="000000"/>
                <w:sz w:val="24"/>
                <w:szCs w:val="24"/>
              </w:rPr>
            </w:pPr>
            <w:r w:rsidRPr="00064AAF">
              <w:rPr>
                <w:rFonts w:ascii="Calibri" w:eastAsia="Times New Roman" w:hAnsi="Calibri" w:cs="Calibri"/>
                <w:color w:val="000000"/>
                <w:sz w:val="24"/>
                <w:szCs w:val="24"/>
              </w:rPr>
              <w:t>Classroom observations</w:t>
            </w:r>
          </w:p>
          <w:p w:rsidR="00064AAF" w:rsidRPr="00064AAF" w:rsidRDefault="00064AAF" w:rsidP="00064AAF">
            <w:pPr>
              <w:numPr>
                <w:ilvl w:val="0"/>
                <w:numId w:val="8"/>
              </w:numPr>
              <w:spacing w:after="0" w:line="240" w:lineRule="auto"/>
              <w:textAlignment w:val="baseline"/>
              <w:rPr>
                <w:rFonts w:ascii="Arial" w:eastAsia="Times New Roman" w:hAnsi="Arial" w:cs="Arial"/>
                <w:color w:val="000000"/>
                <w:sz w:val="24"/>
                <w:szCs w:val="24"/>
              </w:rPr>
            </w:pPr>
            <w:r w:rsidRPr="00064AAF">
              <w:rPr>
                <w:rFonts w:ascii="Calibri" w:eastAsia="Times New Roman" w:hAnsi="Calibri" w:cs="Calibri"/>
                <w:color w:val="000000"/>
                <w:sz w:val="24"/>
                <w:szCs w:val="24"/>
              </w:rPr>
              <w:t>Focus groups with participants and students</w:t>
            </w:r>
            <w:r w:rsidRPr="00064AAF">
              <w:rPr>
                <w:rFonts w:ascii="Arial" w:eastAsia="Times New Roman" w:hAnsi="Arial" w:cs="Arial"/>
                <w:color w:val="000000"/>
                <w:sz w:val="24"/>
                <w:szCs w:val="24"/>
              </w:rPr>
              <w:t xml:space="preserve"> </w:t>
            </w:r>
          </w:p>
          <w:p w:rsidR="00064AAF" w:rsidRPr="00064AAF" w:rsidRDefault="00064AAF" w:rsidP="00064AAF">
            <w:pPr>
              <w:numPr>
                <w:ilvl w:val="0"/>
                <w:numId w:val="8"/>
              </w:numPr>
              <w:spacing w:after="0" w:line="240" w:lineRule="auto"/>
              <w:textAlignment w:val="baseline"/>
              <w:rPr>
                <w:rFonts w:ascii="Calibri" w:eastAsia="Times New Roman" w:hAnsi="Calibri" w:cs="Calibri"/>
                <w:color w:val="000000"/>
                <w:sz w:val="24"/>
                <w:szCs w:val="24"/>
              </w:rPr>
            </w:pPr>
            <w:r w:rsidRPr="00064AAF">
              <w:rPr>
                <w:rFonts w:ascii="Calibri" w:eastAsia="Times New Roman" w:hAnsi="Calibri" w:cs="Calibri"/>
                <w:color w:val="000000"/>
                <w:sz w:val="24"/>
                <w:szCs w:val="24"/>
              </w:rPr>
              <w:t>Document analysis (course materials, lesson plans)</w:t>
            </w:r>
          </w:p>
          <w:p w:rsidR="00064AAF" w:rsidRPr="00064AAF" w:rsidRDefault="00064AAF" w:rsidP="00064AAF">
            <w:pPr>
              <w:numPr>
                <w:ilvl w:val="0"/>
                <w:numId w:val="8"/>
              </w:numPr>
              <w:spacing w:after="0" w:line="240" w:lineRule="auto"/>
              <w:textAlignment w:val="baseline"/>
              <w:rPr>
                <w:rFonts w:ascii="Calibri" w:eastAsia="Times New Roman" w:hAnsi="Calibri" w:cs="Calibri"/>
                <w:color w:val="000000"/>
                <w:sz w:val="24"/>
                <w:szCs w:val="24"/>
              </w:rPr>
            </w:pPr>
            <w:r w:rsidRPr="00064AAF">
              <w:rPr>
                <w:rFonts w:ascii="Calibri" w:eastAsia="Times New Roman" w:hAnsi="Calibri" w:cs="Calibri"/>
                <w:color w:val="000000"/>
                <w:sz w:val="24"/>
                <w:szCs w:val="24"/>
              </w:rPr>
              <w:t>Self-assessment and reflections</w:t>
            </w:r>
          </w:p>
          <w:p w:rsidR="00064AAF" w:rsidRPr="00064AAF" w:rsidRDefault="00064AAF" w:rsidP="00064AAF">
            <w:pPr>
              <w:numPr>
                <w:ilvl w:val="0"/>
                <w:numId w:val="8"/>
              </w:numPr>
              <w:spacing w:after="0" w:line="240" w:lineRule="auto"/>
              <w:textAlignment w:val="baseline"/>
              <w:rPr>
                <w:rFonts w:ascii="Calibri" w:eastAsia="Times New Roman" w:hAnsi="Calibri" w:cs="Calibri"/>
                <w:color w:val="000000"/>
                <w:sz w:val="24"/>
                <w:szCs w:val="24"/>
              </w:rPr>
            </w:pPr>
            <w:r w:rsidRPr="00064AAF">
              <w:rPr>
                <w:rFonts w:ascii="Calibri" w:eastAsia="Times New Roman" w:hAnsi="Calibri" w:cs="Calibri"/>
                <w:color w:val="000000"/>
                <w:sz w:val="24"/>
                <w:szCs w:val="24"/>
              </w:rPr>
              <w:t>PLC agendas</w:t>
            </w:r>
          </w:p>
        </w:tc>
      </w:tr>
      <w:tr w:rsidR="00064AAF" w:rsidRPr="00064AAF" w:rsidTr="00064AAF">
        <w:trPr>
          <w:trHeight w:val="2355"/>
        </w:trPr>
        <w:tc>
          <w:tcPr>
            <w:tcW w:w="0" w:type="auto"/>
            <w:tcBorders>
              <w:top w:val="single" w:sz="8" w:space="0" w:color="000000"/>
              <w:left w:val="single" w:sz="8" w:space="0" w:color="000000"/>
              <w:bottom w:val="single" w:sz="8" w:space="0" w:color="000000"/>
              <w:right w:val="single" w:sz="8" w:space="0" w:color="000000"/>
            </w:tcBorders>
            <w:tcMar>
              <w:top w:w="150" w:type="dxa"/>
              <w:left w:w="105" w:type="dxa"/>
              <w:bottom w:w="150" w:type="dxa"/>
              <w:right w:w="105" w:type="dxa"/>
            </w:tcMar>
            <w:hideMark/>
          </w:tcPr>
          <w:p w:rsidR="00064AAF" w:rsidRPr="00064AAF" w:rsidRDefault="00064AAF" w:rsidP="00064AAF">
            <w:pPr>
              <w:spacing w:after="0" w:line="240" w:lineRule="auto"/>
              <w:rPr>
                <w:rFonts w:ascii="Times New Roman" w:eastAsia="Times New Roman" w:hAnsi="Times New Roman" w:cs="Times New Roman"/>
                <w:sz w:val="24"/>
                <w:szCs w:val="24"/>
              </w:rPr>
            </w:pPr>
            <w:r w:rsidRPr="00064AAF">
              <w:rPr>
                <w:rFonts w:ascii="Calibri" w:eastAsia="Times New Roman" w:hAnsi="Calibri" w:cs="Calibri"/>
                <w:b/>
                <w:bCs/>
                <w:color w:val="000000"/>
                <w:sz w:val="24"/>
                <w:szCs w:val="24"/>
              </w:rPr>
              <w:t>Results</w:t>
            </w:r>
          </w:p>
        </w:tc>
        <w:tc>
          <w:tcPr>
            <w:tcW w:w="0" w:type="auto"/>
            <w:tcBorders>
              <w:top w:val="single" w:sz="8" w:space="0" w:color="000000"/>
              <w:left w:val="single" w:sz="8" w:space="0" w:color="000000"/>
              <w:bottom w:val="single" w:sz="8" w:space="0" w:color="000000"/>
              <w:right w:val="single" w:sz="8" w:space="0" w:color="000000"/>
            </w:tcBorders>
            <w:tcMar>
              <w:top w:w="150" w:type="dxa"/>
              <w:left w:w="105" w:type="dxa"/>
              <w:bottom w:w="150" w:type="dxa"/>
              <w:right w:w="105" w:type="dxa"/>
            </w:tcMar>
            <w:hideMark/>
          </w:tcPr>
          <w:p w:rsidR="00064AAF" w:rsidRPr="00064AAF" w:rsidRDefault="00064AAF" w:rsidP="00064AAF">
            <w:pPr>
              <w:spacing w:after="0" w:line="240" w:lineRule="auto"/>
              <w:rPr>
                <w:rFonts w:ascii="Times New Roman" w:eastAsia="Times New Roman" w:hAnsi="Times New Roman" w:cs="Times New Roman"/>
                <w:sz w:val="24"/>
                <w:szCs w:val="24"/>
              </w:rPr>
            </w:pPr>
            <w:r w:rsidRPr="00064AAF">
              <w:rPr>
                <w:rFonts w:ascii="Calibri" w:eastAsia="Times New Roman" w:hAnsi="Calibri" w:cs="Calibri"/>
                <w:color w:val="000000"/>
                <w:sz w:val="24"/>
                <w:szCs w:val="24"/>
              </w:rPr>
              <w:t>The degree to which the event had an impact on the quality of a participant’s teaching/professional practice and their students’ learning.</w:t>
            </w:r>
          </w:p>
        </w:tc>
        <w:tc>
          <w:tcPr>
            <w:tcW w:w="0" w:type="auto"/>
            <w:tcBorders>
              <w:top w:val="single" w:sz="8" w:space="0" w:color="000000"/>
              <w:left w:val="single" w:sz="8" w:space="0" w:color="000000"/>
              <w:bottom w:val="single" w:sz="8" w:space="0" w:color="000000"/>
              <w:right w:val="single" w:sz="8" w:space="0" w:color="000000"/>
            </w:tcBorders>
            <w:tcMar>
              <w:top w:w="150" w:type="dxa"/>
              <w:left w:w="105" w:type="dxa"/>
              <w:bottom w:w="150" w:type="dxa"/>
              <w:right w:w="105" w:type="dxa"/>
            </w:tcMar>
            <w:hideMark/>
          </w:tcPr>
          <w:p w:rsidR="00064AAF" w:rsidRPr="00064AAF" w:rsidRDefault="00064AAF" w:rsidP="00064AAF">
            <w:pPr>
              <w:numPr>
                <w:ilvl w:val="0"/>
                <w:numId w:val="9"/>
              </w:numPr>
              <w:spacing w:after="0" w:line="240" w:lineRule="auto"/>
              <w:textAlignment w:val="baseline"/>
              <w:rPr>
                <w:rFonts w:ascii="Calibri" w:eastAsia="Times New Roman" w:hAnsi="Calibri" w:cs="Calibri"/>
                <w:color w:val="000000"/>
                <w:sz w:val="24"/>
                <w:szCs w:val="24"/>
              </w:rPr>
            </w:pPr>
            <w:r w:rsidRPr="00064AAF">
              <w:rPr>
                <w:rFonts w:ascii="Calibri" w:eastAsia="Times New Roman" w:hAnsi="Calibri" w:cs="Calibri"/>
                <w:color w:val="000000"/>
                <w:sz w:val="24"/>
                <w:szCs w:val="24"/>
              </w:rPr>
              <w:t>Classroom observations</w:t>
            </w:r>
          </w:p>
          <w:p w:rsidR="00064AAF" w:rsidRPr="00064AAF" w:rsidRDefault="00064AAF" w:rsidP="00064AAF">
            <w:pPr>
              <w:numPr>
                <w:ilvl w:val="0"/>
                <w:numId w:val="9"/>
              </w:numPr>
              <w:spacing w:after="0" w:line="240" w:lineRule="auto"/>
              <w:textAlignment w:val="baseline"/>
              <w:rPr>
                <w:rFonts w:ascii="Calibri" w:eastAsia="Times New Roman" w:hAnsi="Calibri" w:cs="Calibri"/>
                <w:color w:val="000000"/>
                <w:sz w:val="24"/>
                <w:szCs w:val="24"/>
              </w:rPr>
            </w:pPr>
            <w:r w:rsidRPr="00064AAF">
              <w:rPr>
                <w:rFonts w:ascii="Calibri" w:eastAsia="Times New Roman" w:hAnsi="Calibri" w:cs="Calibri"/>
                <w:color w:val="000000"/>
                <w:sz w:val="24"/>
                <w:szCs w:val="24"/>
              </w:rPr>
              <w:t>Student evaluations of teaching effectiveness</w:t>
            </w:r>
          </w:p>
          <w:p w:rsidR="00064AAF" w:rsidRPr="00064AAF" w:rsidRDefault="00064AAF" w:rsidP="00064AAF">
            <w:pPr>
              <w:numPr>
                <w:ilvl w:val="0"/>
                <w:numId w:val="9"/>
              </w:numPr>
              <w:spacing w:after="0" w:line="240" w:lineRule="auto"/>
              <w:textAlignment w:val="baseline"/>
              <w:rPr>
                <w:rFonts w:ascii="Calibri" w:eastAsia="Times New Roman" w:hAnsi="Calibri" w:cs="Calibri"/>
                <w:color w:val="000000"/>
                <w:sz w:val="24"/>
                <w:szCs w:val="24"/>
              </w:rPr>
            </w:pPr>
            <w:r w:rsidRPr="00064AAF">
              <w:rPr>
                <w:rFonts w:ascii="Calibri" w:eastAsia="Times New Roman" w:hAnsi="Calibri" w:cs="Calibri"/>
                <w:color w:val="000000"/>
                <w:sz w:val="24"/>
                <w:szCs w:val="24"/>
              </w:rPr>
              <w:t>Peer review of teaching (coaching, observations, PLCs)</w:t>
            </w:r>
          </w:p>
          <w:p w:rsidR="00064AAF" w:rsidRPr="00064AAF" w:rsidRDefault="00064AAF" w:rsidP="00064AAF">
            <w:pPr>
              <w:numPr>
                <w:ilvl w:val="0"/>
                <w:numId w:val="9"/>
              </w:numPr>
              <w:spacing w:after="0" w:line="240" w:lineRule="auto"/>
              <w:textAlignment w:val="baseline"/>
              <w:rPr>
                <w:rFonts w:ascii="Calibri" w:eastAsia="Times New Roman" w:hAnsi="Calibri" w:cs="Calibri"/>
                <w:color w:val="000000"/>
                <w:sz w:val="24"/>
                <w:szCs w:val="24"/>
              </w:rPr>
            </w:pPr>
            <w:r w:rsidRPr="00064AAF">
              <w:rPr>
                <w:rFonts w:ascii="Calibri" w:eastAsia="Times New Roman" w:hAnsi="Calibri" w:cs="Calibri"/>
                <w:color w:val="000000"/>
                <w:sz w:val="24"/>
                <w:szCs w:val="24"/>
              </w:rPr>
              <w:t>Student assessments and performances/achievement</w:t>
            </w:r>
          </w:p>
          <w:p w:rsidR="00064AAF" w:rsidRPr="00064AAF" w:rsidRDefault="00064AAF" w:rsidP="00064AAF">
            <w:pPr>
              <w:numPr>
                <w:ilvl w:val="0"/>
                <w:numId w:val="9"/>
              </w:numPr>
              <w:spacing w:after="0" w:line="240" w:lineRule="auto"/>
              <w:textAlignment w:val="baseline"/>
              <w:rPr>
                <w:rFonts w:ascii="Calibri" w:eastAsia="Times New Roman" w:hAnsi="Calibri" w:cs="Calibri"/>
                <w:color w:val="000000"/>
                <w:sz w:val="24"/>
                <w:szCs w:val="24"/>
              </w:rPr>
            </w:pPr>
            <w:r w:rsidRPr="00064AAF">
              <w:rPr>
                <w:rFonts w:ascii="Calibri" w:eastAsia="Times New Roman" w:hAnsi="Calibri" w:cs="Calibri"/>
                <w:color w:val="000000"/>
                <w:sz w:val="24"/>
                <w:szCs w:val="24"/>
              </w:rPr>
              <w:lastRenderedPageBreak/>
              <w:t>Document analysis (syllabi, assessments, data, examples of student work)</w:t>
            </w:r>
          </w:p>
        </w:tc>
      </w:tr>
    </w:tbl>
    <w:p w:rsidR="00064AAF" w:rsidRDefault="00064AAF" w:rsidP="00064AAF"/>
    <w:p w:rsidR="00064AAF" w:rsidRDefault="004D0703" w:rsidP="00064AAF">
      <w:r w:rsidRPr="00F96536">
        <w:rPr>
          <w:b/>
        </w:rPr>
        <w:t>Evidence of accomplishment of plan goals</w:t>
      </w:r>
      <w:r>
        <w:t xml:space="preserve"> – standing at some point in the future, what will you see that will tell you </w:t>
      </w:r>
      <w:proofErr w:type="gramStart"/>
      <w:r>
        <w:t>whether or not</w:t>
      </w:r>
      <w:proofErr w:type="gramEnd"/>
      <w:r>
        <w:t xml:space="preserve"> your plan goals have been reached?</w:t>
      </w:r>
    </w:p>
    <w:p w:rsidR="004D0703" w:rsidRDefault="004D0703" w:rsidP="00F96536">
      <w:pPr>
        <w:pStyle w:val="ListParagraph"/>
        <w:numPr>
          <w:ilvl w:val="0"/>
          <w:numId w:val="9"/>
        </w:numPr>
      </w:pPr>
      <w:r>
        <w:t>Teacher feedback on goals – self-reported comfort levels</w:t>
      </w:r>
    </w:p>
    <w:p w:rsidR="004D0703" w:rsidRDefault="004D0703" w:rsidP="00F96536">
      <w:pPr>
        <w:pStyle w:val="ListParagraph"/>
        <w:numPr>
          <w:ilvl w:val="0"/>
          <w:numId w:val="9"/>
        </w:numPr>
      </w:pPr>
      <w:r>
        <w:t>Student engagement measured by observation</w:t>
      </w:r>
    </w:p>
    <w:p w:rsidR="004D0703" w:rsidRDefault="004D0703" w:rsidP="00F96536">
      <w:pPr>
        <w:pStyle w:val="ListParagraph"/>
        <w:numPr>
          <w:ilvl w:val="0"/>
          <w:numId w:val="9"/>
        </w:numPr>
      </w:pPr>
      <w:r>
        <w:t>Increased science teaching time measured by Student survey</w:t>
      </w:r>
    </w:p>
    <w:p w:rsidR="004D0703" w:rsidRDefault="004D0703" w:rsidP="00F96536">
      <w:pPr>
        <w:pStyle w:val="ListParagraph"/>
        <w:numPr>
          <w:ilvl w:val="0"/>
          <w:numId w:val="9"/>
        </w:numPr>
      </w:pPr>
      <w:r>
        <w:t>Broadened, positive perception of science measured by student survey</w:t>
      </w:r>
    </w:p>
    <w:p w:rsidR="004D0703" w:rsidRDefault="004D0703" w:rsidP="00F96536">
      <w:pPr>
        <w:pStyle w:val="ListParagraph"/>
        <w:numPr>
          <w:ilvl w:val="0"/>
          <w:numId w:val="9"/>
        </w:numPr>
      </w:pPr>
      <w:r>
        <w:t>Heightened valuation of science measured by student survey</w:t>
      </w:r>
    </w:p>
    <w:p w:rsidR="004D0703" w:rsidRDefault="004D0703" w:rsidP="00F96536">
      <w:pPr>
        <w:pStyle w:val="ListParagraph"/>
        <w:numPr>
          <w:ilvl w:val="0"/>
          <w:numId w:val="9"/>
        </w:numPr>
      </w:pPr>
      <w:r>
        <w:t>Assessment as reflection</w:t>
      </w:r>
    </w:p>
    <w:p w:rsidR="004D0703" w:rsidRDefault="004D0703" w:rsidP="00F96536">
      <w:pPr>
        <w:pStyle w:val="ListParagraph"/>
        <w:numPr>
          <w:ilvl w:val="0"/>
          <w:numId w:val="9"/>
        </w:numPr>
      </w:pPr>
      <w:r>
        <w:t>Nature of what coaches do with teachers will shift to support of plan goals, self-reported by coaches</w:t>
      </w:r>
    </w:p>
    <w:p w:rsidR="004D0703" w:rsidRDefault="004D0703" w:rsidP="00F96536">
      <w:pPr>
        <w:pStyle w:val="ListParagraph"/>
        <w:numPr>
          <w:ilvl w:val="0"/>
          <w:numId w:val="9"/>
        </w:numPr>
      </w:pPr>
      <w:r>
        <w:t>Increased admin support for science; more proactive pull for science PD, science direction, science support</w:t>
      </w:r>
    </w:p>
    <w:p w:rsidR="004D0703" w:rsidRDefault="004D0703" w:rsidP="00F96536">
      <w:pPr>
        <w:pStyle w:val="ListParagraph"/>
        <w:numPr>
          <w:ilvl w:val="0"/>
          <w:numId w:val="9"/>
        </w:numPr>
      </w:pPr>
      <w:r>
        <w:t>Increased funding for science</w:t>
      </w:r>
    </w:p>
    <w:p w:rsidR="004D0703" w:rsidRDefault="004D0703" w:rsidP="00F96536">
      <w:pPr>
        <w:pStyle w:val="ListParagraph"/>
        <w:numPr>
          <w:ilvl w:val="0"/>
          <w:numId w:val="9"/>
        </w:numPr>
      </w:pPr>
      <w:r>
        <w:t>Teacher attitudes are more positive; teachers are requesting PD and are looking for their own PD and resources</w:t>
      </w:r>
    </w:p>
    <w:p w:rsidR="00064AAF" w:rsidRPr="00064AAF" w:rsidRDefault="00064AAF" w:rsidP="00064AAF">
      <w:pPr>
        <w:spacing w:before="160" w:after="0" w:line="240" w:lineRule="auto"/>
        <w:rPr>
          <w:rFonts w:ascii="Times New Roman" w:eastAsia="Times New Roman" w:hAnsi="Times New Roman" w:cs="Times New Roman"/>
          <w:sz w:val="24"/>
          <w:szCs w:val="24"/>
        </w:rPr>
      </w:pPr>
      <w:r w:rsidRPr="00064AAF">
        <w:rPr>
          <w:rFonts w:ascii="Calibri" w:eastAsia="Times New Roman" w:hAnsi="Calibri" w:cs="Calibri"/>
          <w:b/>
          <w:color w:val="000000"/>
          <w:sz w:val="24"/>
          <w:szCs w:val="24"/>
        </w:rPr>
        <w:t>Marana’s goal</w:t>
      </w:r>
      <w:r>
        <w:rPr>
          <w:rFonts w:ascii="Calibri" w:eastAsia="Times New Roman" w:hAnsi="Calibri" w:cs="Calibri"/>
          <w:color w:val="000000"/>
          <w:sz w:val="24"/>
          <w:szCs w:val="24"/>
        </w:rPr>
        <w:t>: for the current step,</w:t>
      </w:r>
      <w:r w:rsidRPr="00064AAF">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 xml:space="preserve">to </w:t>
      </w:r>
      <w:r w:rsidRPr="00064AAF">
        <w:rPr>
          <w:rFonts w:ascii="Calibri" w:eastAsia="Times New Roman" w:hAnsi="Calibri" w:cs="Calibri"/>
          <w:color w:val="000000"/>
          <w:sz w:val="24"/>
          <w:szCs w:val="24"/>
        </w:rPr>
        <w:t xml:space="preserve">determine </w:t>
      </w:r>
      <w:r>
        <w:rPr>
          <w:rFonts w:ascii="Calibri" w:eastAsia="Times New Roman" w:hAnsi="Calibri" w:cs="Calibri"/>
          <w:color w:val="000000"/>
          <w:sz w:val="24"/>
          <w:szCs w:val="24"/>
        </w:rPr>
        <w:t>the</w:t>
      </w:r>
      <w:r w:rsidRPr="00064AAF">
        <w:rPr>
          <w:rFonts w:ascii="Calibri" w:eastAsia="Times New Roman" w:hAnsi="Calibri" w:cs="Calibri"/>
          <w:color w:val="000000"/>
          <w:sz w:val="24"/>
          <w:szCs w:val="24"/>
        </w:rPr>
        <w:t xml:space="preserve"> PD need of elementary teachers AND to engage secondary teachers in fulfilling the needs.</w:t>
      </w:r>
    </w:p>
    <w:p w:rsidR="00064AAF" w:rsidRPr="00064AAF" w:rsidRDefault="00064AAF" w:rsidP="00064AAF">
      <w:pPr>
        <w:spacing w:before="160" w:after="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From the perspective of some point in the future, we know that we successfully determined the PD needs of the elementary teachers because……</w:t>
      </w:r>
    </w:p>
    <w:p w:rsidR="00064AAF" w:rsidRPr="00064AAF" w:rsidRDefault="00064AAF" w:rsidP="00064AAF">
      <w:pPr>
        <w:numPr>
          <w:ilvl w:val="0"/>
          <w:numId w:val="10"/>
        </w:numPr>
        <w:spacing w:before="160" w:after="0" w:line="240" w:lineRule="auto"/>
        <w:textAlignment w:val="baseline"/>
        <w:rPr>
          <w:rFonts w:ascii="Calibri" w:eastAsia="Times New Roman" w:hAnsi="Calibri" w:cs="Calibri"/>
          <w:color w:val="000000"/>
          <w:sz w:val="24"/>
          <w:szCs w:val="24"/>
        </w:rPr>
      </w:pPr>
      <w:r w:rsidRPr="00064AAF">
        <w:rPr>
          <w:rFonts w:ascii="Calibri" w:eastAsia="Times New Roman" w:hAnsi="Calibri" w:cs="Calibri"/>
          <w:color w:val="000000"/>
          <w:sz w:val="24"/>
          <w:szCs w:val="24"/>
        </w:rPr>
        <w:t>Elementary teachers love us!</w:t>
      </w:r>
    </w:p>
    <w:p w:rsidR="00064AAF" w:rsidRPr="00064AAF" w:rsidRDefault="00064AAF" w:rsidP="00064AAF">
      <w:pPr>
        <w:numPr>
          <w:ilvl w:val="0"/>
          <w:numId w:val="10"/>
        </w:numPr>
        <w:spacing w:after="0" w:line="240" w:lineRule="auto"/>
        <w:textAlignment w:val="baseline"/>
        <w:rPr>
          <w:rFonts w:ascii="Calibri" w:eastAsia="Times New Roman" w:hAnsi="Calibri" w:cs="Calibri"/>
          <w:color w:val="000000"/>
          <w:sz w:val="24"/>
          <w:szCs w:val="24"/>
        </w:rPr>
      </w:pPr>
      <w:r w:rsidRPr="00064AAF">
        <w:rPr>
          <w:rFonts w:ascii="Calibri" w:eastAsia="Times New Roman" w:hAnsi="Calibri" w:cs="Calibri"/>
          <w:color w:val="000000"/>
          <w:sz w:val="24"/>
          <w:szCs w:val="24"/>
        </w:rPr>
        <w:t>Teachers say they feel supported and have what they need</w:t>
      </w:r>
    </w:p>
    <w:p w:rsidR="00064AAF" w:rsidRPr="00064AAF" w:rsidRDefault="00064AAF" w:rsidP="00064AAF">
      <w:pPr>
        <w:numPr>
          <w:ilvl w:val="0"/>
          <w:numId w:val="10"/>
        </w:numPr>
        <w:spacing w:after="0" w:line="240" w:lineRule="auto"/>
        <w:textAlignment w:val="baseline"/>
        <w:rPr>
          <w:rFonts w:ascii="Calibri" w:eastAsia="Times New Roman" w:hAnsi="Calibri" w:cs="Calibri"/>
          <w:color w:val="000000"/>
          <w:sz w:val="24"/>
          <w:szCs w:val="24"/>
        </w:rPr>
      </w:pPr>
      <w:r w:rsidRPr="00064AAF">
        <w:rPr>
          <w:rFonts w:ascii="Calibri" w:eastAsia="Times New Roman" w:hAnsi="Calibri" w:cs="Calibri"/>
          <w:color w:val="000000"/>
          <w:sz w:val="24"/>
          <w:szCs w:val="24"/>
        </w:rPr>
        <w:t>Teachers are attending the PD that we offer</w:t>
      </w:r>
    </w:p>
    <w:p w:rsidR="00064AAF" w:rsidRPr="00064AAF" w:rsidRDefault="00064AAF" w:rsidP="00064AAF">
      <w:pPr>
        <w:numPr>
          <w:ilvl w:val="0"/>
          <w:numId w:val="10"/>
        </w:numPr>
        <w:spacing w:after="0" w:line="240" w:lineRule="auto"/>
        <w:textAlignment w:val="baseline"/>
        <w:rPr>
          <w:rFonts w:ascii="Calibri" w:eastAsia="Times New Roman" w:hAnsi="Calibri" w:cs="Calibri"/>
          <w:color w:val="000000"/>
          <w:sz w:val="24"/>
          <w:szCs w:val="24"/>
        </w:rPr>
      </w:pPr>
      <w:r w:rsidRPr="00064AAF">
        <w:rPr>
          <w:rFonts w:ascii="Calibri" w:eastAsia="Times New Roman" w:hAnsi="Calibri" w:cs="Calibri"/>
          <w:color w:val="000000"/>
          <w:sz w:val="24"/>
          <w:szCs w:val="24"/>
        </w:rPr>
        <w:t>Number of minutes of science teaching increases</w:t>
      </w:r>
    </w:p>
    <w:p w:rsidR="00064AAF" w:rsidRDefault="00064AAF" w:rsidP="00064AAF">
      <w:pPr>
        <w:numPr>
          <w:ilvl w:val="0"/>
          <w:numId w:val="10"/>
        </w:numPr>
        <w:spacing w:after="0" w:line="240" w:lineRule="auto"/>
        <w:textAlignment w:val="baseline"/>
        <w:rPr>
          <w:rFonts w:ascii="Calibri" w:eastAsia="Times New Roman" w:hAnsi="Calibri" w:cs="Calibri"/>
          <w:color w:val="000000"/>
          <w:sz w:val="24"/>
          <w:szCs w:val="24"/>
        </w:rPr>
      </w:pPr>
      <w:r w:rsidRPr="00064AAF">
        <w:rPr>
          <w:rFonts w:ascii="Calibri" w:eastAsia="Times New Roman" w:hAnsi="Calibri" w:cs="Calibri"/>
          <w:color w:val="000000"/>
          <w:sz w:val="24"/>
          <w:szCs w:val="24"/>
        </w:rPr>
        <w:t>Number of lessons with integrated disciplines increases</w:t>
      </w:r>
    </w:p>
    <w:p w:rsidR="00064AAF" w:rsidRDefault="00064AAF" w:rsidP="00064AAF">
      <w:pPr>
        <w:spacing w:after="0" w:line="240" w:lineRule="auto"/>
        <w:textAlignment w:val="baseline"/>
        <w:rPr>
          <w:rFonts w:ascii="Calibri" w:eastAsia="Times New Roman" w:hAnsi="Calibri" w:cs="Calibri"/>
          <w:color w:val="000000"/>
          <w:sz w:val="24"/>
          <w:szCs w:val="24"/>
        </w:rPr>
      </w:pPr>
    </w:p>
    <w:p w:rsidR="00064AAF" w:rsidRPr="00064AAF" w:rsidRDefault="00064AAF" w:rsidP="00064AAF">
      <w:p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From the perspective of that point in the future, we know that we </w:t>
      </w:r>
      <w:r w:rsidR="003F5047">
        <w:rPr>
          <w:rFonts w:ascii="Calibri" w:eastAsia="Times New Roman" w:hAnsi="Calibri" w:cs="Calibri"/>
          <w:color w:val="000000"/>
          <w:sz w:val="24"/>
          <w:szCs w:val="24"/>
        </w:rPr>
        <w:t>have engaged secondary teachers because….</w:t>
      </w:r>
    </w:p>
    <w:p w:rsidR="00064AAF" w:rsidRPr="00064AAF" w:rsidRDefault="00064AAF" w:rsidP="00064AAF">
      <w:pPr>
        <w:numPr>
          <w:ilvl w:val="0"/>
          <w:numId w:val="10"/>
        </w:numPr>
        <w:spacing w:after="0" w:line="240" w:lineRule="auto"/>
        <w:textAlignment w:val="baseline"/>
        <w:rPr>
          <w:rFonts w:ascii="Calibri" w:eastAsia="Times New Roman" w:hAnsi="Calibri" w:cs="Calibri"/>
          <w:color w:val="000000"/>
          <w:sz w:val="24"/>
          <w:szCs w:val="24"/>
        </w:rPr>
      </w:pPr>
      <w:r w:rsidRPr="00064AAF">
        <w:rPr>
          <w:rFonts w:ascii="Calibri" w:eastAsia="Times New Roman" w:hAnsi="Calibri" w:cs="Calibri"/>
          <w:color w:val="000000"/>
          <w:sz w:val="24"/>
          <w:szCs w:val="24"/>
        </w:rPr>
        <w:t>2ndary teachers express feeling excited about developing and delivering PD</w:t>
      </w:r>
    </w:p>
    <w:p w:rsidR="00064AAF" w:rsidRPr="00064AAF" w:rsidRDefault="00064AAF" w:rsidP="00064AAF">
      <w:pPr>
        <w:numPr>
          <w:ilvl w:val="0"/>
          <w:numId w:val="10"/>
        </w:numPr>
        <w:spacing w:after="0" w:line="240" w:lineRule="auto"/>
        <w:textAlignment w:val="baseline"/>
        <w:rPr>
          <w:rFonts w:ascii="Calibri" w:eastAsia="Times New Roman" w:hAnsi="Calibri" w:cs="Calibri"/>
          <w:color w:val="000000"/>
          <w:sz w:val="24"/>
          <w:szCs w:val="24"/>
        </w:rPr>
      </w:pPr>
      <w:r w:rsidRPr="00064AAF">
        <w:rPr>
          <w:rFonts w:ascii="Calibri" w:eastAsia="Times New Roman" w:hAnsi="Calibri" w:cs="Calibri"/>
          <w:color w:val="000000"/>
          <w:sz w:val="24"/>
          <w:szCs w:val="24"/>
        </w:rPr>
        <w:t>There is open dialog between coordinators, 2ndary and elementary teachers</w:t>
      </w:r>
    </w:p>
    <w:p w:rsidR="00064AAF" w:rsidRPr="00064AAF" w:rsidRDefault="00064AAF" w:rsidP="00064AAF">
      <w:pPr>
        <w:numPr>
          <w:ilvl w:val="0"/>
          <w:numId w:val="10"/>
        </w:numPr>
        <w:spacing w:after="0" w:line="240" w:lineRule="auto"/>
        <w:textAlignment w:val="baseline"/>
        <w:rPr>
          <w:rFonts w:ascii="Calibri" w:eastAsia="Times New Roman" w:hAnsi="Calibri" w:cs="Calibri"/>
          <w:color w:val="000000"/>
          <w:sz w:val="24"/>
          <w:szCs w:val="24"/>
        </w:rPr>
      </w:pPr>
      <w:r w:rsidRPr="00064AAF">
        <w:rPr>
          <w:rFonts w:ascii="Calibri" w:eastAsia="Times New Roman" w:hAnsi="Calibri" w:cs="Calibri"/>
          <w:color w:val="000000"/>
          <w:sz w:val="24"/>
          <w:szCs w:val="24"/>
        </w:rPr>
        <w:t>2ndary teachers are asking for PD related to practices (topics which they will teach to elementary)</w:t>
      </w:r>
    </w:p>
    <w:p w:rsidR="00064AAF" w:rsidRPr="00064AAF" w:rsidRDefault="00064AAF" w:rsidP="00064AAF">
      <w:pPr>
        <w:numPr>
          <w:ilvl w:val="0"/>
          <w:numId w:val="10"/>
        </w:numPr>
        <w:spacing w:after="0" w:line="240" w:lineRule="auto"/>
        <w:textAlignment w:val="baseline"/>
        <w:rPr>
          <w:rFonts w:ascii="Calibri" w:eastAsia="Times New Roman" w:hAnsi="Calibri" w:cs="Calibri"/>
          <w:color w:val="000000"/>
          <w:sz w:val="24"/>
          <w:szCs w:val="24"/>
        </w:rPr>
      </w:pPr>
      <w:r w:rsidRPr="00064AAF">
        <w:rPr>
          <w:rFonts w:ascii="Calibri" w:eastAsia="Times New Roman" w:hAnsi="Calibri" w:cs="Calibri"/>
          <w:color w:val="000000"/>
          <w:sz w:val="24"/>
          <w:szCs w:val="24"/>
        </w:rPr>
        <w:lastRenderedPageBreak/>
        <w:t xml:space="preserve">Increased participation in authentic opportunities such as science fair, robotics, science </w:t>
      </w:r>
      <w:proofErr w:type="spellStart"/>
      <w:r w:rsidRPr="00064AAF">
        <w:rPr>
          <w:rFonts w:ascii="Calibri" w:eastAsia="Times New Roman" w:hAnsi="Calibri" w:cs="Calibri"/>
          <w:color w:val="000000"/>
          <w:sz w:val="24"/>
          <w:szCs w:val="24"/>
        </w:rPr>
        <w:t>olympiad</w:t>
      </w:r>
      <w:proofErr w:type="spellEnd"/>
      <w:r w:rsidRPr="00064AAF">
        <w:rPr>
          <w:rFonts w:ascii="Calibri" w:eastAsia="Times New Roman" w:hAnsi="Calibri" w:cs="Calibri"/>
          <w:color w:val="000000"/>
          <w:sz w:val="24"/>
          <w:szCs w:val="24"/>
        </w:rPr>
        <w:t>, Odyssey of the Mind, after school clubs</w:t>
      </w:r>
    </w:p>
    <w:p w:rsidR="00064AAF" w:rsidRPr="00064AAF" w:rsidRDefault="00064AAF" w:rsidP="00064AAF">
      <w:pPr>
        <w:numPr>
          <w:ilvl w:val="0"/>
          <w:numId w:val="10"/>
        </w:numPr>
        <w:spacing w:after="0" w:line="240" w:lineRule="auto"/>
        <w:textAlignment w:val="baseline"/>
        <w:rPr>
          <w:rFonts w:ascii="Calibri" w:eastAsia="Times New Roman" w:hAnsi="Calibri" w:cs="Calibri"/>
          <w:color w:val="000000"/>
          <w:sz w:val="24"/>
          <w:szCs w:val="24"/>
        </w:rPr>
      </w:pPr>
      <w:r w:rsidRPr="00064AAF">
        <w:rPr>
          <w:rFonts w:ascii="Calibri" w:eastAsia="Times New Roman" w:hAnsi="Calibri" w:cs="Calibri"/>
          <w:color w:val="000000"/>
          <w:sz w:val="24"/>
          <w:szCs w:val="24"/>
        </w:rPr>
        <w:t>2ndary/elementary mentorship relationships have been formalized</w:t>
      </w:r>
    </w:p>
    <w:p w:rsidR="00064AAF" w:rsidRPr="00064AAF" w:rsidRDefault="00064AAF" w:rsidP="00064AAF">
      <w:pPr>
        <w:spacing w:after="0" w:line="240" w:lineRule="auto"/>
        <w:rPr>
          <w:rFonts w:ascii="Times New Roman" w:eastAsia="Times New Roman" w:hAnsi="Times New Roman" w:cs="Times New Roman"/>
          <w:sz w:val="24"/>
          <w:szCs w:val="24"/>
        </w:rPr>
      </w:pPr>
    </w:p>
    <w:p w:rsidR="00064AAF" w:rsidRPr="00064AAF" w:rsidRDefault="003F5047" w:rsidP="00064AAF">
      <w:pPr>
        <w:spacing w:before="160" w:after="0" w:line="240" w:lineRule="auto"/>
        <w:rPr>
          <w:rFonts w:ascii="Times New Roman" w:eastAsia="Times New Roman" w:hAnsi="Times New Roman" w:cs="Times New Roman"/>
          <w:sz w:val="24"/>
          <w:szCs w:val="24"/>
        </w:rPr>
      </w:pPr>
      <w:proofErr w:type="spellStart"/>
      <w:r w:rsidRPr="003F5047">
        <w:rPr>
          <w:rFonts w:ascii="Calibri" w:eastAsia="Times New Roman" w:hAnsi="Calibri" w:cs="Calibri"/>
          <w:b/>
          <w:color w:val="000000"/>
          <w:sz w:val="24"/>
          <w:szCs w:val="24"/>
        </w:rPr>
        <w:t>Tanqueverde’s</w:t>
      </w:r>
      <w:proofErr w:type="spellEnd"/>
      <w:r w:rsidRPr="003F5047">
        <w:rPr>
          <w:rFonts w:ascii="Calibri" w:eastAsia="Times New Roman" w:hAnsi="Calibri" w:cs="Calibri"/>
          <w:b/>
          <w:color w:val="000000"/>
          <w:sz w:val="24"/>
          <w:szCs w:val="24"/>
        </w:rPr>
        <w:t xml:space="preserve"> goal</w:t>
      </w:r>
      <w:r>
        <w:rPr>
          <w:rFonts w:ascii="Calibri" w:eastAsia="Times New Roman" w:hAnsi="Calibri" w:cs="Calibri"/>
          <w:color w:val="000000"/>
          <w:sz w:val="24"/>
          <w:szCs w:val="24"/>
        </w:rPr>
        <w:t xml:space="preserve">: </w:t>
      </w:r>
      <w:r w:rsidR="00064AAF" w:rsidRPr="00064AAF">
        <w:rPr>
          <w:rFonts w:ascii="Calibri" w:eastAsia="Times New Roman" w:hAnsi="Calibri" w:cs="Calibri"/>
          <w:color w:val="000000"/>
          <w:sz w:val="24"/>
          <w:szCs w:val="24"/>
        </w:rPr>
        <w:t>One year out, science and math PD is in place for K-6 teachers with focus on instructional practices</w:t>
      </w:r>
    </w:p>
    <w:p w:rsidR="00064AAF" w:rsidRPr="00064AAF" w:rsidRDefault="003F5047" w:rsidP="00064AAF">
      <w:pPr>
        <w:spacing w:before="160" w:after="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It’s the fall of 2018. We know that the right science and math PD is in place for K-6 teachers and that it focuses properly on instructional practices because</w:t>
      </w:r>
      <w:proofErr w:type="gramStart"/>
      <w:r>
        <w:rPr>
          <w:rFonts w:ascii="Calibri" w:eastAsia="Times New Roman" w:hAnsi="Calibri" w:cs="Calibri"/>
          <w:color w:val="000000"/>
          <w:sz w:val="24"/>
          <w:szCs w:val="24"/>
        </w:rPr>
        <w:t>…..</w:t>
      </w:r>
      <w:proofErr w:type="gramEnd"/>
    </w:p>
    <w:p w:rsidR="00064AAF" w:rsidRPr="00064AAF" w:rsidRDefault="00064AAF" w:rsidP="00064AAF">
      <w:pPr>
        <w:numPr>
          <w:ilvl w:val="0"/>
          <w:numId w:val="11"/>
        </w:numPr>
        <w:spacing w:before="160" w:after="0" w:line="240" w:lineRule="auto"/>
        <w:textAlignment w:val="baseline"/>
        <w:rPr>
          <w:rFonts w:ascii="Calibri" w:eastAsia="Times New Roman" w:hAnsi="Calibri" w:cs="Calibri"/>
          <w:color w:val="000000"/>
          <w:sz w:val="24"/>
          <w:szCs w:val="24"/>
        </w:rPr>
      </w:pPr>
      <w:r w:rsidRPr="00064AAF">
        <w:rPr>
          <w:rFonts w:ascii="Calibri" w:eastAsia="Times New Roman" w:hAnsi="Calibri" w:cs="Calibri"/>
          <w:color w:val="000000"/>
          <w:sz w:val="24"/>
          <w:szCs w:val="24"/>
        </w:rPr>
        <w:t>pre/post surveys show increased comfort level with integration of science into current curriculum</w:t>
      </w:r>
    </w:p>
    <w:p w:rsidR="00064AAF" w:rsidRPr="00064AAF" w:rsidRDefault="00064AAF" w:rsidP="00064AAF">
      <w:pPr>
        <w:numPr>
          <w:ilvl w:val="0"/>
          <w:numId w:val="11"/>
        </w:numPr>
        <w:spacing w:after="0" w:line="240" w:lineRule="auto"/>
        <w:textAlignment w:val="baseline"/>
        <w:rPr>
          <w:rFonts w:ascii="Calibri" w:eastAsia="Times New Roman" w:hAnsi="Calibri" w:cs="Calibri"/>
          <w:color w:val="000000"/>
          <w:sz w:val="24"/>
          <w:szCs w:val="24"/>
        </w:rPr>
      </w:pPr>
      <w:r w:rsidRPr="00064AAF">
        <w:rPr>
          <w:rFonts w:ascii="Calibri" w:eastAsia="Times New Roman" w:hAnsi="Calibri" w:cs="Calibri"/>
          <w:color w:val="000000"/>
          <w:sz w:val="24"/>
          <w:szCs w:val="24"/>
        </w:rPr>
        <w:t>There is a schedule in place for Fall (maybe Spring) of ‘18 that makes PD available to the teachers</w:t>
      </w:r>
    </w:p>
    <w:p w:rsidR="00064AAF" w:rsidRPr="00064AAF" w:rsidRDefault="00064AAF" w:rsidP="00064AAF">
      <w:pPr>
        <w:numPr>
          <w:ilvl w:val="0"/>
          <w:numId w:val="11"/>
        </w:numPr>
        <w:spacing w:after="0" w:line="240" w:lineRule="auto"/>
        <w:textAlignment w:val="baseline"/>
        <w:rPr>
          <w:rFonts w:ascii="Calibri" w:eastAsia="Times New Roman" w:hAnsi="Calibri" w:cs="Calibri"/>
          <w:color w:val="000000"/>
          <w:sz w:val="24"/>
          <w:szCs w:val="24"/>
        </w:rPr>
      </w:pPr>
      <w:r w:rsidRPr="00064AAF">
        <w:rPr>
          <w:rFonts w:ascii="Calibri" w:eastAsia="Times New Roman" w:hAnsi="Calibri" w:cs="Calibri"/>
          <w:color w:val="000000"/>
          <w:sz w:val="24"/>
          <w:szCs w:val="24"/>
        </w:rPr>
        <w:t>We have a shared evidence folder and teachers are saving materials in that folder</w:t>
      </w:r>
    </w:p>
    <w:p w:rsidR="00064AAF" w:rsidRPr="00064AAF" w:rsidRDefault="00064AAF" w:rsidP="00064AAF">
      <w:pPr>
        <w:numPr>
          <w:ilvl w:val="0"/>
          <w:numId w:val="11"/>
        </w:numPr>
        <w:spacing w:after="0" w:line="240" w:lineRule="auto"/>
        <w:textAlignment w:val="baseline"/>
        <w:rPr>
          <w:rFonts w:ascii="Calibri" w:eastAsia="Times New Roman" w:hAnsi="Calibri" w:cs="Calibri"/>
          <w:color w:val="000000"/>
          <w:sz w:val="24"/>
          <w:szCs w:val="24"/>
        </w:rPr>
      </w:pPr>
      <w:r w:rsidRPr="00064AAF">
        <w:rPr>
          <w:rFonts w:ascii="Calibri" w:eastAsia="Times New Roman" w:hAnsi="Calibri" w:cs="Calibri"/>
          <w:color w:val="000000"/>
          <w:sz w:val="24"/>
          <w:szCs w:val="24"/>
        </w:rPr>
        <w:t>We have confidence that we do understand the needs</w:t>
      </w:r>
    </w:p>
    <w:p w:rsidR="00064AAF" w:rsidRDefault="00064AAF" w:rsidP="00064AAF">
      <w:pPr>
        <w:numPr>
          <w:ilvl w:val="0"/>
          <w:numId w:val="11"/>
        </w:numPr>
        <w:spacing w:after="0" w:line="240" w:lineRule="auto"/>
        <w:textAlignment w:val="baseline"/>
        <w:rPr>
          <w:rFonts w:ascii="Calibri" w:eastAsia="Times New Roman" w:hAnsi="Calibri" w:cs="Calibri"/>
          <w:color w:val="000000"/>
          <w:sz w:val="24"/>
          <w:szCs w:val="24"/>
        </w:rPr>
      </w:pPr>
      <w:r w:rsidRPr="00064AAF">
        <w:rPr>
          <w:rFonts w:ascii="Calibri" w:eastAsia="Times New Roman" w:hAnsi="Calibri" w:cs="Calibri"/>
          <w:color w:val="000000"/>
          <w:sz w:val="24"/>
          <w:szCs w:val="24"/>
        </w:rPr>
        <w:t>There is a menu of options for PD that reflects the true need</w:t>
      </w:r>
    </w:p>
    <w:p w:rsidR="003F5047" w:rsidRDefault="003F5047" w:rsidP="003F5047">
      <w:pPr>
        <w:spacing w:after="0" w:line="240" w:lineRule="auto"/>
        <w:textAlignment w:val="baseline"/>
        <w:rPr>
          <w:rFonts w:ascii="Calibri" w:eastAsia="Times New Roman" w:hAnsi="Calibri" w:cs="Calibri"/>
          <w:color w:val="000000"/>
          <w:sz w:val="24"/>
          <w:szCs w:val="24"/>
        </w:rPr>
      </w:pPr>
    </w:p>
    <w:p w:rsidR="003F5047" w:rsidRDefault="00F96536" w:rsidP="003F5047">
      <w:pPr>
        <w:spacing w:after="0" w:line="240" w:lineRule="auto"/>
        <w:textAlignment w:val="baseline"/>
        <w:rPr>
          <w:rFonts w:ascii="Calibri" w:eastAsia="Times New Roman" w:hAnsi="Calibri" w:cs="Calibri"/>
          <w:b/>
          <w:color w:val="000000"/>
          <w:sz w:val="24"/>
          <w:szCs w:val="24"/>
        </w:rPr>
      </w:pPr>
      <w:r>
        <w:rPr>
          <w:rFonts w:ascii="Calibri" w:eastAsia="Times New Roman" w:hAnsi="Calibri" w:cs="Calibri"/>
          <w:b/>
          <w:color w:val="000000"/>
          <w:sz w:val="24"/>
          <w:szCs w:val="24"/>
        </w:rPr>
        <w:t>Where are we now?</w:t>
      </w:r>
    </w:p>
    <w:p w:rsidR="00F96536" w:rsidRDefault="001F2425" w:rsidP="00F96536">
      <w:pPr>
        <w:pStyle w:val="ListParagraph"/>
        <w:numPr>
          <w:ilvl w:val="0"/>
          <w:numId w:val="9"/>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For some, e</w:t>
      </w:r>
      <w:r w:rsidR="00F96536">
        <w:rPr>
          <w:rFonts w:ascii="Calibri" w:eastAsia="Times New Roman" w:hAnsi="Calibri" w:cs="Calibri"/>
          <w:color w:val="000000"/>
          <w:sz w:val="24"/>
          <w:szCs w:val="24"/>
        </w:rPr>
        <w:t>vidence has been identified to reflect plan goals.</w:t>
      </w:r>
    </w:p>
    <w:p w:rsidR="00F96536" w:rsidRDefault="001F2425" w:rsidP="00F96536">
      <w:pPr>
        <w:pStyle w:val="ListParagraph"/>
        <w:numPr>
          <w:ilvl w:val="0"/>
          <w:numId w:val="9"/>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Others: o</w:t>
      </w:r>
      <w:r w:rsidR="00F96536">
        <w:rPr>
          <w:rFonts w:ascii="Calibri" w:eastAsia="Times New Roman" w:hAnsi="Calibri" w:cs="Calibri"/>
          <w:color w:val="000000"/>
          <w:sz w:val="24"/>
          <w:szCs w:val="24"/>
        </w:rPr>
        <w:t>ld plan is out; new plan in the making.</w:t>
      </w:r>
    </w:p>
    <w:p w:rsidR="00CB7DAE" w:rsidRPr="00CB7DAE" w:rsidRDefault="001F2425" w:rsidP="00CB7DAE">
      <w:pPr>
        <w:pStyle w:val="ListParagraph"/>
        <w:numPr>
          <w:ilvl w:val="0"/>
          <w:numId w:val="9"/>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Many: w</w:t>
      </w:r>
      <w:r w:rsidR="00F96536">
        <w:rPr>
          <w:rFonts w:ascii="Calibri" w:eastAsia="Times New Roman" w:hAnsi="Calibri" w:cs="Calibri"/>
          <w:color w:val="000000"/>
          <w:sz w:val="24"/>
          <w:szCs w:val="24"/>
        </w:rPr>
        <w:t xml:space="preserve">aiting for new standards rather than </w:t>
      </w:r>
      <w:r>
        <w:rPr>
          <w:rFonts w:ascii="Calibri" w:eastAsia="Times New Roman" w:hAnsi="Calibri" w:cs="Calibri"/>
          <w:color w:val="000000"/>
          <w:sz w:val="24"/>
          <w:szCs w:val="24"/>
        </w:rPr>
        <w:t>using up</w:t>
      </w:r>
      <w:r w:rsidR="00F96536">
        <w:rPr>
          <w:rFonts w:ascii="Calibri" w:eastAsia="Times New Roman" w:hAnsi="Calibri" w:cs="Calibri"/>
          <w:color w:val="000000"/>
          <w:sz w:val="24"/>
          <w:szCs w:val="24"/>
        </w:rPr>
        <w:t xml:space="preserve"> resources with old.</w:t>
      </w:r>
    </w:p>
    <w:p w:rsidR="00CB7DAE" w:rsidRDefault="00CB7DAE" w:rsidP="00CB7DAE">
      <w:pPr>
        <w:spacing w:after="0" w:line="240" w:lineRule="auto"/>
        <w:textAlignment w:val="baseline"/>
        <w:rPr>
          <w:rFonts w:ascii="Calibri" w:eastAsia="Times New Roman" w:hAnsi="Calibri" w:cs="Calibri"/>
          <w:b/>
          <w:color w:val="000000"/>
          <w:sz w:val="24"/>
          <w:szCs w:val="24"/>
        </w:rPr>
      </w:pPr>
      <w:r>
        <w:rPr>
          <w:rFonts w:ascii="Calibri" w:eastAsia="Times New Roman" w:hAnsi="Calibri" w:cs="Calibri"/>
          <w:b/>
          <w:color w:val="000000"/>
          <w:sz w:val="24"/>
          <w:szCs w:val="24"/>
        </w:rPr>
        <w:t>Challenges you are trying to solve? (intro)</w:t>
      </w:r>
    </w:p>
    <w:p w:rsidR="00CB7DAE" w:rsidRDefault="00CB7DAE" w:rsidP="00CB7DAE">
      <w:pPr>
        <w:pStyle w:val="ListParagraph"/>
        <w:numPr>
          <w:ilvl w:val="0"/>
          <w:numId w:val="9"/>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Time: Instruction &amp; PD</w:t>
      </w:r>
    </w:p>
    <w:p w:rsidR="00CB7DAE" w:rsidRDefault="00CB7DAE" w:rsidP="00CB7DAE">
      <w:pPr>
        <w:pStyle w:val="ListParagraph"/>
        <w:numPr>
          <w:ilvl w:val="0"/>
          <w:numId w:val="9"/>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Time (again) New Standards</w:t>
      </w:r>
    </w:p>
    <w:p w:rsidR="00CB7DAE" w:rsidRPr="00CB7DAE" w:rsidRDefault="00CB7DAE" w:rsidP="00CB7DAE">
      <w:pPr>
        <w:pStyle w:val="ListParagraph"/>
        <w:numPr>
          <w:ilvl w:val="0"/>
          <w:numId w:val="9"/>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Teacher Time: dedicated time to teach science, </w:t>
      </w:r>
      <w:r w:rsidRPr="00CB7DAE">
        <w:rPr>
          <w:rFonts w:ascii="Calibri" w:eastAsia="Times New Roman" w:hAnsi="Calibri" w:cs="Calibri"/>
          <w:color w:val="000000"/>
          <w:sz w:val="24"/>
          <w:szCs w:val="24"/>
        </w:rPr>
        <w:t>dedicated time to plan and make sense of science resources</w:t>
      </w:r>
    </w:p>
    <w:p w:rsidR="00CB7DAE" w:rsidRDefault="00CB7DAE" w:rsidP="00CB7DAE">
      <w:pPr>
        <w:pStyle w:val="ListParagraph"/>
        <w:numPr>
          <w:ilvl w:val="0"/>
          <w:numId w:val="9"/>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Creating structures to distribute responsibility so follow-through is possible</w:t>
      </w:r>
      <w:r>
        <w:rPr>
          <w:rFonts w:ascii="Calibri" w:eastAsia="Times New Roman" w:hAnsi="Calibri" w:cs="Calibri"/>
          <w:color w:val="000000"/>
          <w:sz w:val="24"/>
          <w:szCs w:val="24"/>
        </w:rPr>
        <w:t>.</w:t>
      </w:r>
    </w:p>
    <w:p w:rsidR="00CB7DAE" w:rsidRDefault="00CB7DAE" w:rsidP="00CB7DAE">
      <w:pPr>
        <w:pStyle w:val="ListParagraph"/>
        <w:numPr>
          <w:ilvl w:val="0"/>
          <w:numId w:val="9"/>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Funding &amp; Admin/Teacher buy-in</w:t>
      </w:r>
    </w:p>
    <w:p w:rsidR="00CB7DAE" w:rsidRDefault="00CB7DAE" w:rsidP="00CB7DAE">
      <w:pPr>
        <w:pStyle w:val="ListParagraph"/>
        <w:numPr>
          <w:ilvl w:val="0"/>
          <w:numId w:val="9"/>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Trying to figure out how to require teacher follow-through</w:t>
      </w:r>
    </w:p>
    <w:p w:rsidR="00CB7DAE" w:rsidRDefault="00CB7DAE" w:rsidP="00CB7DAE">
      <w:pPr>
        <w:pStyle w:val="ListParagraph"/>
        <w:numPr>
          <w:ilvl w:val="0"/>
          <w:numId w:val="9"/>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New Science Adoption</w:t>
      </w:r>
      <w:r w:rsidR="009D49CC">
        <w:rPr>
          <w:rFonts w:ascii="Calibri" w:eastAsia="Times New Roman" w:hAnsi="Calibri" w:cs="Calibri"/>
          <w:color w:val="000000"/>
          <w:sz w:val="24"/>
          <w:szCs w:val="24"/>
        </w:rPr>
        <w:t>: postponed to new standards-curriculum material 20 years old</w:t>
      </w:r>
      <w:bookmarkStart w:id="0" w:name="_GoBack"/>
      <w:bookmarkEnd w:id="0"/>
    </w:p>
    <w:p w:rsidR="00CB7DAE" w:rsidRDefault="00CB7DAE" w:rsidP="00F96536">
      <w:pPr>
        <w:spacing w:after="0" w:line="240" w:lineRule="auto"/>
        <w:textAlignment w:val="baseline"/>
        <w:rPr>
          <w:rFonts w:ascii="Calibri" w:eastAsia="Times New Roman" w:hAnsi="Calibri" w:cs="Calibri"/>
          <w:color w:val="000000"/>
          <w:sz w:val="24"/>
          <w:szCs w:val="24"/>
        </w:rPr>
      </w:pPr>
    </w:p>
    <w:p w:rsidR="00F96536" w:rsidRDefault="00F96536" w:rsidP="00F96536">
      <w:pPr>
        <w:spacing w:after="0" w:line="240" w:lineRule="auto"/>
        <w:textAlignment w:val="baseline"/>
        <w:rPr>
          <w:rFonts w:ascii="Calibri" w:eastAsia="Times New Roman" w:hAnsi="Calibri" w:cs="Calibri"/>
          <w:b/>
          <w:color w:val="000000"/>
          <w:sz w:val="24"/>
          <w:szCs w:val="24"/>
        </w:rPr>
      </w:pPr>
      <w:r>
        <w:rPr>
          <w:rFonts w:ascii="Calibri" w:eastAsia="Times New Roman" w:hAnsi="Calibri" w:cs="Calibri"/>
          <w:b/>
          <w:color w:val="000000"/>
          <w:sz w:val="24"/>
          <w:szCs w:val="24"/>
        </w:rPr>
        <w:t>Resources needed</w:t>
      </w:r>
      <w:r w:rsidR="00CB7DAE">
        <w:rPr>
          <w:rFonts w:ascii="Calibri" w:eastAsia="Times New Roman" w:hAnsi="Calibri" w:cs="Calibri"/>
          <w:b/>
          <w:color w:val="000000"/>
          <w:sz w:val="24"/>
          <w:szCs w:val="24"/>
        </w:rPr>
        <w:t xml:space="preserve"> as leaders</w:t>
      </w:r>
      <w:r>
        <w:rPr>
          <w:rFonts w:ascii="Calibri" w:eastAsia="Times New Roman" w:hAnsi="Calibri" w:cs="Calibri"/>
          <w:b/>
          <w:color w:val="000000"/>
          <w:sz w:val="24"/>
          <w:szCs w:val="24"/>
        </w:rPr>
        <w:t>:</w:t>
      </w:r>
    </w:p>
    <w:p w:rsidR="00F96536" w:rsidRDefault="00F96536" w:rsidP="001F2425">
      <w:pPr>
        <w:pStyle w:val="ListParagraph"/>
        <w:numPr>
          <w:ilvl w:val="0"/>
          <w:numId w:val="9"/>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Examples</w:t>
      </w:r>
      <w:r w:rsidR="00CB7DAE">
        <w:rPr>
          <w:rFonts w:ascii="Calibri" w:eastAsia="Times New Roman" w:hAnsi="Calibri" w:cs="Calibri"/>
          <w:color w:val="000000"/>
          <w:sz w:val="24"/>
          <w:szCs w:val="24"/>
        </w:rPr>
        <w:t xml:space="preserve"> (of how to implement new standards) </w:t>
      </w:r>
    </w:p>
    <w:p w:rsidR="00F96536" w:rsidRDefault="00F96536" w:rsidP="001F2425">
      <w:pPr>
        <w:pStyle w:val="ListParagraph"/>
        <w:numPr>
          <w:ilvl w:val="0"/>
          <w:numId w:val="9"/>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Trainer of trainer documents</w:t>
      </w:r>
    </w:p>
    <w:p w:rsidR="00F96536" w:rsidRDefault="00F96536" w:rsidP="001F2425">
      <w:pPr>
        <w:pStyle w:val="ListParagraph"/>
        <w:numPr>
          <w:ilvl w:val="0"/>
          <w:numId w:val="9"/>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How do we measure accomplishment of standards? </w:t>
      </w:r>
    </w:p>
    <w:p w:rsidR="0079363B" w:rsidRDefault="0079363B" w:rsidP="001F2425">
      <w:pPr>
        <w:pStyle w:val="ListParagraph"/>
        <w:numPr>
          <w:ilvl w:val="0"/>
          <w:numId w:val="9"/>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What does it look like to put S</w:t>
      </w:r>
      <w:r w:rsidR="00CB7DAE">
        <w:rPr>
          <w:rFonts w:ascii="Calibri" w:eastAsia="Times New Roman" w:hAnsi="Calibri" w:cs="Calibri"/>
          <w:color w:val="000000"/>
          <w:sz w:val="24"/>
          <w:szCs w:val="24"/>
        </w:rPr>
        <w:t xml:space="preserve">1 </w:t>
      </w:r>
      <w:r>
        <w:rPr>
          <w:rFonts w:ascii="Calibri" w:eastAsia="Times New Roman" w:hAnsi="Calibri" w:cs="Calibri"/>
          <w:color w:val="000000"/>
          <w:sz w:val="24"/>
          <w:szCs w:val="24"/>
        </w:rPr>
        <w:t>&amp;</w:t>
      </w:r>
      <w:r w:rsidR="00CB7DAE">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S</w:t>
      </w:r>
      <w:r w:rsidR="00CB7DAE">
        <w:rPr>
          <w:rFonts w:ascii="Calibri" w:eastAsia="Times New Roman" w:hAnsi="Calibri" w:cs="Calibri"/>
          <w:color w:val="000000"/>
          <w:sz w:val="24"/>
          <w:szCs w:val="24"/>
        </w:rPr>
        <w:t xml:space="preserve">6 together- </w:t>
      </w:r>
      <w:r>
        <w:rPr>
          <w:rFonts w:ascii="Calibri" w:eastAsia="Times New Roman" w:hAnsi="Calibri" w:cs="Calibri"/>
          <w:color w:val="000000"/>
          <w:sz w:val="24"/>
          <w:szCs w:val="24"/>
        </w:rPr>
        <w:t xml:space="preserve">with models of teaching and </w:t>
      </w:r>
      <w:r w:rsidR="00CB7DAE">
        <w:rPr>
          <w:rFonts w:ascii="Calibri" w:eastAsia="Times New Roman" w:hAnsi="Calibri" w:cs="Calibri"/>
          <w:color w:val="000000"/>
          <w:sz w:val="24"/>
          <w:szCs w:val="24"/>
        </w:rPr>
        <w:t xml:space="preserve">what </w:t>
      </w:r>
      <w:r>
        <w:rPr>
          <w:rFonts w:ascii="Calibri" w:eastAsia="Times New Roman" w:hAnsi="Calibri" w:cs="Calibri"/>
          <w:color w:val="000000"/>
          <w:sz w:val="24"/>
          <w:szCs w:val="24"/>
        </w:rPr>
        <w:t>assessment</w:t>
      </w:r>
      <w:r w:rsidR="00CB7DAE">
        <w:rPr>
          <w:rFonts w:ascii="Calibri" w:eastAsia="Times New Roman" w:hAnsi="Calibri" w:cs="Calibri"/>
          <w:color w:val="000000"/>
          <w:sz w:val="24"/>
          <w:szCs w:val="24"/>
        </w:rPr>
        <w:t xml:space="preserve"> looks </w:t>
      </w:r>
      <w:proofErr w:type="gramStart"/>
      <w:r w:rsidR="00CB7DAE">
        <w:rPr>
          <w:rFonts w:ascii="Calibri" w:eastAsia="Times New Roman" w:hAnsi="Calibri" w:cs="Calibri"/>
          <w:color w:val="000000"/>
          <w:sz w:val="24"/>
          <w:szCs w:val="24"/>
        </w:rPr>
        <w:t>like</w:t>
      </w:r>
      <w:proofErr w:type="gramEnd"/>
      <w:r w:rsidR="00CB7DAE">
        <w:rPr>
          <w:rFonts w:ascii="Calibri" w:eastAsia="Times New Roman" w:hAnsi="Calibri" w:cs="Calibri"/>
          <w:color w:val="000000"/>
          <w:sz w:val="24"/>
          <w:szCs w:val="24"/>
        </w:rPr>
        <w:t xml:space="preserve"> </w:t>
      </w:r>
    </w:p>
    <w:p w:rsidR="0079363B" w:rsidRDefault="0079363B" w:rsidP="001F2425">
      <w:pPr>
        <w:pStyle w:val="ListParagraph"/>
        <w:numPr>
          <w:ilvl w:val="0"/>
          <w:numId w:val="9"/>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Sample test</w:t>
      </w:r>
    </w:p>
    <w:p w:rsidR="0079363B" w:rsidRDefault="0079363B" w:rsidP="001F2425">
      <w:pPr>
        <w:pStyle w:val="ListParagraph"/>
        <w:numPr>
          <w:ilvl w:val="0"/>
          <w:numId w:val="9"/>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All community sectors should take the test to feel what it’s like</w:t>
      </w:r>
    </w:p>
    <w:p w:rsidR="0079363B" w:rsidRPr="0079363B" w:rsidRDefault="0079363B" w:rsidP="0079363B">
      <w:pPr>
        <w:pStyle w:val="ListParagraph"/>
        <w:numPr>
          <w:ilvl w:val="0"/>
          <w:numId w:val="9"/>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Performance level descriptors – written by standards writers or by assessment writers?  In the existing standards, they were written by the assessment writers. For </w:t>
      </w:r>
      <w:proofErr w:type="spellStart"/>
      <w:r>
        <w:rPr>
          <w:rFonts w:ascii="Calibri" w:eastAsia="Times New Roman" w:hAnsi="Calibri" w:cs="Calibri"/>
          <w:color w:val="000000"/>
          <w:sz w:val="24"/>
          <w:szCs w:val="24"/>
        </w:rPr>
        <w:t>AZMerit</w:t>
      </w:r>
      <w:proofErr w:type="spellEnd"/>
      <w:r>
        <w:rPr>
          <w:rFonts w:ascii="Calibri" w:eastAsia="Times New Roman" w:hAnsi="Calibri" w:cs="Calibri"/>
          <w:color w:val="000000"/>
          <w:sz w:val="24"/>
          <w:szCs w:val="24"/>
        </w:rPr>
        <w:t xml:space="preserve"> as well. </w:t>
      </w:r>
    </w:p>
    <w:p w:rsidR="0079363B" w:rsidRDefault="0079363B" w:rsidP="003F5047">
      <w:pPr>
        <w:spacing w:after="0" w:line="240" w:lineRule="auto"/>
        <w:textAlignment w:val="baseline"/>
        <w:rPr>
          <w:rFonts w:ascii="Calibri" w:eastAsia="Times New Roman" w:hAnsi="Calibri" w:cs="Calibri"/>
          <w:b/>
          <w:color w:val="000000"/>
          <w:sz w:val="24"/>
          <w:szCs w:val="24"/>
        </w:rPr>
      </w:pPr>
    </w:p>
    <w:p w:rsidR="003F5047" w:rsidRPr="003F5047" w:rsidRDefault="003F5047" w:rsidP="003F5047">
      <w:pPr>
        <w:spacing w:after="0" w:line="240" w:lineRule="auto"/>
        <w:textAlignment w:val="baseline"/>
        <w:rPr>
          <w:rFonts w:ascii="Calibri" w:eastAsia="Times New Roman" w:hAnsi="Calibri" w:cs="Calibri"/>
          <w:b/>
          <w:color w:val="000000"/>
          <w:sz w:val="24"/>
          <w:szCs w:val="24"/>
        </w:rPr>
      </w:pPr>
      <w:r w:rsidRPr="003F5047">
        <w:rPr>
          <w:rFonts w:ascii="Calibri" w:eastAsia="Times New Roman" w:hAnsi="Calibri" w:cs="Calibri"/>
          <w:b/>
          <w:color w:val="000000"/>
          <w:sz w:val="24"/>
          <w:szCs w:val="24"/>
        </w:rPr>
        <w:lastRenderedPageBreak/>
        <w:t>Thinking into the future:</w:t>
      </w:r>
    </w:p>
    <w:p w:rsidR="003F5047" w:rsidRPr="003F5047" w:rsidRDefault="003F5047" w:rsidP="003F5047">
      <w:pPr>
        <w:pStyle w:val="ListParagraph"/>
        <w:numPr>
          <w:ilvl w:val="0"/>
          <w:numId w:val="12"/>
        </w:numPr>
        <w:spacing w:after="0" w:line="240" w:lineRule="auto"/>
        <w:textAlignment w:val="baseline"/>
        <w:rPr>
          <w:rFonts w:ascii="Calibri" w:eastAsia="Times New Roman" w:hAnsi="Calibri" w:cs="Calibri"/>
          <w:color w:val="000000"/>
          <w:sz w:val="24"/>
          <w:szCs w:val="24"/>
        </w:rPr>
      </w:pPr>
      <w:r w:rsidRPr="003F5047">
        <w:rPr>
          <w:rFonts w:ascii="Calibri" w:eastAsia="Times New Roman" w:hAnsi="Calibri" w:cs="Calibri"/>
          <w:color w:val="000000"/>
          <w:sz w:val="24"/>
          <w:szCs w:val="24"/>
        </w:rPr>
        <w:t xml:space="preserve">Marana coordinators will not be able to attend the final celebration session. </w:t>
      </w:r>
    </w:p>
    <w:p w:rsidR="003F5047" w:rsidRPr="003F5047" w:rsidRDefault="003F5047" w:rsidP="003F5047">
      <w:pPr>
        <w:pStyle w:val="ListParagraph"/>
        <w:numPr>
          <w:ilvl w:val="0"/>
          <w:numId w:val="12"/>
        </w:numPr>
        <w:spacing w:after="0" w:line="240" w:lineRule="auto"/>
        <w:rPr>
          <w:rFonts w:ascii="Times New Roman" w:eastAsia="Times New Roman" w:hAnsi="Times New Roman" w:cs="Times New Roman"/>
          <w:sz w:val="24"/>
          <w:szCs w:val="24"/>
        </w:rPr>
      </w:pPr>
      <w:r>
        <w:rPr>
          <w:rFonts w:ascii="Arial" w:eastAsia="Times New Roman" w:hAnsi="Arial" w:cs="Arial"/>
          <w:color w:val="000000"/>
        </w:rPr>
        <w:t>Discussing how to keep the networking and collaboration going</w:t>
      </w:r>
    </w:p>
    <w:p w:rsidR="006505D2" w:rsidRPr="006505D2" w:rsidRDefault="006505D2" w:rsidP="003F5047">
      <w:pPr>
        <w:pStyle w:val="ListParagraph"/>
        <w:numPr>
          <w:ilvl w:val="1"/>
          <w:numId w:val="12"/>
        </w:numPr>
        <w:spacing w:after="0" w:line="240" w:lineRule="auto"/>
        <w:rPr>
          <w:rFonts w:ascii="Times New Roman" w:eastAsia="Times New Roman" w:hAnsi="Times New Roman" w:cs="Times New Roman"/>
          <w:sz w:val="24"/>
          <w:szCs w:val="24"/>
        </w:rPr>
      </w:pPr>
      <w:r>
        <w:rPr>
          <w:rFonts w:ascii="Arial" w:eastAsia="Times New Roman" w:hAnsi="Arial" w:cs="Arial"/>
          <w:color w:val="000000"/>
        </w:rPr>
        <w:t>So</w:t>
      </w:r>
      <w:r w:rsidR="00CB7DAE">
        <w:rPr>
          <w:rFonts w:ascii="Arial" w:eastAsia="Times New Roman" w:hAnsi="Arial" w:cs="Arial"/>
          <w:color w:val="000000"/>
        </w:rPr>
        <w:t>u</w:t>
      </w:r>
      <w:r>
        <w:rPr>
          <w:rFonts w:ascii="Arial" w:eastAsia="Times New Roman" w:hAnsi="Arial" w:cs="Arial"/>
          <w:color w:val="000000"/>
        </w:rPr>
        <w:t>thern Region feedback</w:t>
      </w:r>
    </w:p>
    <w:p w:rsidR="003F5047" w:rsidRPr="003F5047" w:rsidRDefault="003F5047" w:rsidP="006505D2">
      <w:pPr>
        <w:pStyle w:val="ListParagraph"/>
        <w:numPr>
          <w:ilvl w:val="2"/>
          <w:numId w:val="12"/>
        </w:numPr>
        <w:spacing w:after="0" w:line="240" w:lineRule="auto"/>
        <w:rPr>
          <w:rFonts w:ascii="Times New Roman" w:eastAsia="Times New Roman" w:hAnsi="Times New Roman" w:cs="Times New Roman"/>
          <w:sz w:val="24"/>
          <w:szCs w:val="24"/>
        </w:rPr>
      </w:pPr>
      <w:r w:rsidRPr="003F5047">
        <w:rPr>
          <w:rFonts w:ascii="Arial" w:eastAsia="Times New Roman" w:hAnsi="Arial" w:cs="Arial"/>
          <w:color w:val="000000"/>
        </w:rPr>
        <w:t>Need a space for sharing documents and resources i.e. PD agendas, webinars etc.</w:t>
      </w:r>
      <w:r>
        <w:rPr>
          <w:rFonts w:ascii="Arial" w:eastAsia="Times New Roman" w:hAnsi="Arial" w:cs="Arial"/>
          <w:color w:val="000000"/>
        </w:rPr>
        <w:t xml:space="preserve"> Can the Weebly page be adjusted so that coordinators can upload to the site?</w:t>
      </w:r>
    </w:p>
    <w:p w:rsidR="003F5047" w:rsidRPr="003F5047" w:rsidRDefault="003F5047" w:rsidP="006505D2">
      <w:pPr>
        <w:pStyle w:val="ListParagraph"/>
        <w:numPr>
          <w:ilvl w:val="2"/>
          <w:numId w:val="12"/>
        </w:numPr>
        <w:spacing w:after="0" w:line="240" w:lineRule="auto"/>
        <w:rPr>
          <w:rFonts w:ascii="Times New Roman" w:eastAsia="Times New Roman" w:hAnsi="Times New Roman" w:cs="Times New Roman"/>
          <w:sz w:val="24"/>
          <w:szCs w:val="24"/>
        </w:rPr>
      </w:pPr>
      <w:r w:rsidRPr="003F5047">
        <w:rPr>
          <w:rFonts w:ascii="Arial" w:eastAsia="Times New Roman" w:hAnsi="Arial" w:cs="Arial"/>
          <w:color w:val="000000"/>
        </w:rPr>
        <w:t xml:space="preserve">Share </w:t>
      </w:r>
      <w:r>
        <w:rPr>
          <w:rFonts w:ascii="Arial" w:eastAsia="Times New Roman" w:hAnsi="Arial" w:cs="Arial"/>
          <w:color w:val="000000"/>
        </w:rPr>
        <w:t xml:space="preserve">PD </w:t>
      </w:r>
      <w:r w:rsidR="00CB7DAE">
        <w:rPr>
          <w:rFonts w:ascii="Arial" w:eastAsia="Times New Roman" w:hAnsi="Arial" w:cs="Arial"/>
          <w:color w:val="000000"/>
        </w:rPr>
        <w:t xml:space="preserve">schedules </w:t>
      </w:r>
      <w:proofErr w:type="spellStart"/>
      <w:r w:rsidR="00CB7DAE">
        <w:rPr>
          <w:rFonts w:ascii="Arial" w:eastAsia="Times New Roman" w:hAnsi="Arial" w:cs="Arial"/>
          <w:color w:val="000000"/>
        </w:rPr>
        <w:t>s.t.</w:t>
      </w:r>
      <w:proofErr w:type="spellEnd"/>
      <w:r w:rsidR="00CB7DAE">
        <w:rPr>
          <w:rFonts w:ascii="Arial" w:eastAsia="Times New Roman" w:hAnsi="Arial" w:cs="Arial"/>
          <w:color w:val="000000"/>
        </w:rPr>
        <w:t xml:space="preserve"> Coor</w:t>
      </w:r>
      <w:r w:rsidRPr="003F5047">
        <w:rPr>
          <w:rFonts w:ascii="Arial" w:eastAsia="Times New Roman" w:hAnsi="Arial" w:cs="Arial"/>
          <w:color w:val="000000"/>
        </w:rPr>
        <w:t xml:space="preserve">dinators can attend others’ PD </w:t>
      </w:r>
      <w:proofErr w:type="gramStart"/>
      <w:r w:rsidRPr="003F5047">
        <w:rPr>
          <w:rFonts w:ascii="Arial" w:eastAsia="Times New Roman" w:hAnsi="Arial" w:cs="Arial"/>
          <w:color w:val="000000"/>
        </w:rPr>
        <w:t>in order to</w:t>
      </w:r>
      <w:proofErr w:type="gramEnd"/>
      <w:r w:rsidRPr="003F5047">
        <w:rPr>
          <w:rFonts w:ascii="Arial" w:eastAsia="Times New Roman" w:hAnsi="Arial" w:cs="Arial"/>
          <w:color w:val="000000"/>
        </w:rPr>
        <w:t xml:space="preserve"> observe and learn how the</w:t>
      </w:r>
      <w:r>
        <w:rPr>
          <w:rFonts w:ascii="Arial" w:eastAsia="Times New Roman" w:hAnsi="Arial" w:cs="Arial"/>
          <w:color w:val="000000"/>
        </w:rPr>
        <w:t xml:space="preserve"> host is</w:t>
      </w:r>
      <w:r w:rsidRPr="003F5047">
        <w:rPr>
          <w:rFonts w:ascii="Arial" w:eastAsia="Times New Roman" w:hAnsi="Arial" w:cs="Arial"/>
          <w:color w:val="000000"/>
        </w:rPr>
        <w:t xml:space="preserve"> doing their PD</w:t>
      </w:r>
    </w:p>
    <w:p w:rsidR="003F5047" w:rsidRPr="0079363B" w:rsidRDefault="003F5047" w:rsidP="006505D2">
      <w:pPr>
        <w:pStyle w:val="ListParagraph"/>
        <w:numPr>
          <w:ilvl w:val="2"/>
          <w:numId w:val="12"/>
        </w:numPr>
        <w:spacing w:after="0" w:line="240" w:lineRule="auto"/>
        <w:rPr>
          <w:rFonts w:ascii="Times New Roman" w:eastAsia="Times New Roman" w:hAnsi="Times New Roman" w:cs="Times New Roman"/>
          <w:sz w:val="24"/>
          <w:szCs w:val="24"/>
        </w:rPr>
      </w:pPr>
      <w:r>
        <w:rPr>
          <w:rFonts w:ascii="Arial" w:eastAsia="Times New Roman" w:hAnsi="Arial" w:cs="Arial"/>
          <w:color w:val="000000"/>
        </w:rPr>
        <w:t>Or, invite coordinators to come in and provide a PD</w:t>
      </w:r>
    </w:p>
    <w:p w:rsidR="006505D2" w:rsidRPr="006505D2" w:rsidRDefault="006505D2" w:rsidP="003F5047">
      <w:pPr>
        <w:pStyle w:val="ListParagraph"/>
        <w:numPr>
          <w:ilvl w:val="1"/>
          <w:numId w:val="12"/>
        </w:numPr>
        <w:spacing w:after="0" w:line="240" w:lineRule="auto"/>
        <w:rPr>
          <w:rFonts w:ascii="Times New Roman" w:eastAsia="Times New Roman" w:hAnsi="Times New Roman" w:cs="Times New Roman"/>
          <w:sz w:val="24"/>
          <w:szCs w:val="24"/>
        </w:rPr>
      </w:pPr>
      <w:r>
        <w:rPr>
          <w:rFonts w:ascii="Arial" w:eastAsia="Times New Roman" w:hAnsi="Arial" w:cs="Arial"/>
          <w:color w:val="000000"/>
        </w:rPr>
        <w:t>Central Region Feedback</w:t>
      </w:r>
    </w:p>
    <w:p w:rsidR="0079363B" w:rsidRPr="006505D2" w:rsidRDefault="0079363B" w:rsidP="006505D2">
      <w:pPr>
        <w:pStyle w:val="ListParagraph"/>
        <w:numPr>
          <w:ilvl w:val="2"/>
          <w:numId w:val="12"/>
        </w:numPr>
        <w:spacing w:after="0" w:line="240" w:lineRule="auto"/>
        <w:rPr>
          <w:rFonts w:ascii="Times New Roman" w:eastAsia="Times New Roman" w:hAnsi="Times New Roman" w:cs="Times New Roman"/>
          <w:sz w:val="24"/>
          <w:szCs w:val="24"/>
        </w:rPr>
      </w:pPr>
      <w:r>
        <w:rPr>
          <w:rFonts w:ascii="Arial" w:eastAsia="Times New Roman" w:hAnsi="Arial" w:cs="Arial"/>
          <w:color w:val="000000"/>
        </w:rPr>
        <w:t>Have an ASCC state-wide meeting during the new standard public comment period and after the new standard public comment period, Jan 6-15 some time.</w:t>
      </w:r>
      <w:r w:rsidR="007E6A99">
        <w:rPr>
          <w:rFonts w:ascii="Arial" w:eastAsia="Times New Roman" w:hAnsi="Arial" w:cs="Arial"/>
          <w:color w:val="000000"/>
        </w:rPr>
        <w:t xml:space="preserve"> The purpose of this meeting is: </w:t>
      </w:r>
    </w:p>
    <w:p w:rsidR="006505D2" w:rsidRPr="006505D2" w:rsidRDefault="006505D2" w:rsidP="006505D2">
      <w:pPr>
        <w:pStyle w:val="ListParagraph"/>
        <w:numPr>
          <w:ilvl w:val="3"/>
          <w:numId w:val="12"/>
        </w:numPr>
        <w:spacing w:after="0" w:line="240" w:lineRule="auto"/>
        <w:rPr>
          <w:rFonts w:ascii="Times New Roman" w:eastAsia="Times New Roman" w:hAnsi="Times New Roman" w:cs="Times New Roman"/>
          <w:sz w:val="24"/>
          <w:szCs w:val="24"/>
        </w:rPr>
      </w:pPr>
      <w:r>
        <w:rPr>
          <w:rFonts w:ascii="Arial" w:eastAsia="Times New Roman" w:hAnsi="Arial" w:cs="Arial"/>
          <w:color w:val="000000"/>
        </w:rPr>
        <w:t>Early Jan before closure – to provide public comment</w:t>
      </w:r>
      <w:r w:rsidR="00CB7DAE">
        <w:rPr>
          <w:rFonts w:ascii="Arial" w:eastAsia="Times New Roman" w:hAnsi="Arial" w:cs="Arial"/>
          <w:color w:val="000000"/>
        </w:rPr>
        <w:t xml:space="preserve">s </w:t>
      </w:r>
    </w:p>
    <w:p w:rsidR="006505D2" w:rsidRPr="006505D2" w:rsidRDefault="006505D2" w:rsidP="006505D2">
      <w:pPr>
        <w:pStyle w:val="ListParagraph"/>
        <w:numPr>
          <w:ilvl w:val="3"/>
          <w:numId w:val="12"/>
        </w:numPr>
        <w:spacing w:after="0" w:line="240" w:lineRule="auto"/>
        <w:rPr>
          <w:rFonts w:ascii="Times New Roman" w:eastAsia="Times New Roman" w:hAnsi="Times New Roman" w:cs="Times New Roman"/>
          <w:sz w:val="24"/>
          <w:szCs w:val="24"/>
        </w:rPr>
      </w:pPr>
      <w:r>
        <w:rPr>
          <w:rFonts w:ascii="Arial" w:eastAsia="Times New Roman" w:hAnsi="Arial" w:cs="Arial"/>
          <w:color w:val="000000"/>
        </w:rPr>
        <w:t>After closure before committee meeting – to provide question and highlight challenge for the committee to address</w:t>
      </w:r>
    </w:p>
    <w:p w:rsidR="006505D2" w:rsidRPr="007E6A99" w:rsidRDefault="006505D2" w:rsidP="006505D2">
      <w:pPr>
        <w:pStyle w:val="ListParagraph"/>
        <w:numPr>
          <w:ilvl w:val="3"/>
          <w:numId w:val="12"/>
        </w:numPr>
        <w:spacing w:after="0" w:line="240" w:lineRule="auto"/>
        <w:rPr>
          <w:rFonts w:ascii="Times New Roman" w:eastAsia="Times New Roman" w:hAnsi="Times New Roman" w:cs="Times New Roman"/>
          <w:sz w:val="24"/>
          <w:szCs w:val="24"/>
        </w:rPr>
      </w:pPr>
      <w:r>
        <w:rPr>
          <w:rFonts w:ascii="Arial" w:eastAsia="Times New Roman" w:hAnsi="Arial" w:cs="Arial"/>
          <w:color w:val="000000"/>
        </w:rPr>
        <w:t>After committee finished – for group intelligence re implementing</w:t>
      </w:r>
    </w:p>
    <w:p w:rsidR="007E6A99" w:rsidRPr="007E6A99" w:rsidRDefault="007E6A99" w:rsidP="006505D2">
      <w:pPr>
        <w:pStyle w:val="ListParagraph"/>
        <w:numPr>
          <w:ilvl w:val="2"/>
          <w:numId w:val="12"/>
        </w:numPr>
        <w:spacing w:after="0" w:line="240" w:lineRule="auto"/>
        <w:rPr>
          <w:rFonts w:ascii="Times New Roman" w:eastAsia="Times New Roman" w:hAnsi="Times New Roman" w:cs="Times New Roman"/>
          <w:sz w:val="24"/>
          <w:szCs w:val="24"/>
        </w:rPr>
      </w:pPr>
      <w:r>
        <w:rPr>
          <w:rFonts w:ascii="Arial" w:eastAsia="Times New Roman" w:hAnsi="Arial" w:cs="Arial"/>
          <w:color w:val="000000"/>
        </w:rPr>
        <w:t>Collaboratively work out PD and how to roll out the new standards</w:t>
      </w:r>
    </w:p>
    <w:p w:rsidR="007E6A99" w:rsidRPr="006505D2" w:rsidRDefault="007E6A99" w:rsidP="006505D2">
      <w:pPr>
        <w:pStyle w:val="ListParagraph"/>
        <w:numPr>
          <w:ilvl w:val="2"/>
          <w:numId w:val="12"/>
        </w:numPr>
        <w:spacing w:after="0" w:line="240" w:lineRule="auto"/>
        <w:rPr>
          <w:rFonts w:ascii="Times New Roman" w:eastAsia="Times New Roman" w:hAnsi="Times New Roman" w:cs="Times New Roman"/>
          <w:sz w:val="24"/>
          <w:szCs w:val="24"/>
        </w:rPr>
      </w:pPr>
      <w:r>
        <w:rPr>
          <w:rFonts w:ascii="Arial" w:eastAsia="Times New Roman" w:hAnsi="Arial" w:cs="Arial"/>
          <w:color w:val="000000"/>
        </w:rPr>
        <w:t>Are there ways that the districts in this group can work together in PD planning and delivery</w:t>
      </w:r>
    </w:p>
    <w:p w:rsidR="006505D2" w:rsidRPr="007E6A99" w:rsidRDefault="006505D2" w:rsidP="006505D2">
      <w:pPr>
        <w:pStyle w:val="ListParagraph"/>
        <w:numPr>
          <w:ilvl w:val="3"/>
          <w:numId w:val="12"/>
        </w:numPr>
        <w:spacing w:after="0" w:line="240" w:lineRule="auto"/>
        <w:rPr>
          <w:rFonts w:ascii="Times New Roman" w:eastAsia="Times New Roman" w:hAnsi="Times New Roman" w:cs="Times New Roman"/>
          <w:sz w:val="24"/>
          <w:szCs w:val="24"/>
        </w:rPr>
      </w:pPr>
      <w:r>
        <w:rPr>
          <w:rFonts w:ascii="Arial" w:eastAsia="Times New Roman" w:hAnsi="Arial" w:cs="Arial"/>
          <w:color w:val="000000"/>
        </w:rPr>
        <w:t>Feeder schools to HS district can help to bridge gap between Elem and HS</w:t>
      </w:r>
    </w:p>
    <w:p w:rsidR="007E6A99" w:rsidRPr="007E6A99" w:rsidRDefault="007E6A99" w:rsidP="006505D2">
      <w:pPr>
        <w:pStyle w:val="ListParagraph"/>
        <w:numPr>
          <w:ilvl w:val="2"/>
          <w:numId w:val="12"/>
        </w:numPr>
        <w:spacing w:after="0" w:line="240" w:lineRule="auto"/>
        <w:rPr>
          <w:rFonts w:ascii="Times New Roman" w:eastAsia="Times New Roman" w:hAnsi="Times New Roman" w:cs="Times New Roman"/>
          <w:sz w:val="24"/>
          <w:szCs w:val="24"/>
        </w:rPr>
      </w:pPr>
      <w:r>
        <w:rPr>
          <w:rFonts w:ascii="Arial" w:eastAsia="Times New Roman" w:hAnsi="Arial" w:cs="Arial"/>
          <w:color w:val="000000"/>
        </w:rPr>
        <w:t>Collaboratively continue learning i.e. do a book study, do study of external research</w:t>
      </w:r>
    </w:p>
    <w:p w:rsidR="007E6A99" w:rsidRPr="003F5047" w:rsidRDefault="007E6A99" w:rsidP="006505D2">
      <w:pPr>
        <w:pStyle w:val="ListParagraph"/>
        <w:numPr>
          <w:ilvl w:val="2"/>
          <w:numId w:val="12"/>
        </w:numPr>
        <w:spacing w:after="0" w:line="240" w:lineRule="auto"/>
        <w:rPr>
          <w:rFonts w:ascii="Times New Roman" w:eastAsia="Times New Roman" w:hAnsi="Times New Roman" w:cs="Times New Roman"/>
          <w:sz w:val="24"/>
          <w:szCs w:val="24"/>
        </w:rPr>
      </w:pPr>
      <w:r>
        <w:rPr>
          <w:rFonts w:ascii="Arial" w:eastAsia="Times New Roman" w:hAnsi="Arial" w:cs="Arial"/>
          <w:color w:val="000000"/>
        </w:rPr>
        <w:t>We should keep this group as cohort 1. Another group would be a separate cohort (#2).</w:t>
      </w:r>
    </w:p>
    <w:p w:rsidR="003F5047" w:rsidRPr="003F5047" w:rsidRDefault="003F5047" w:rsidP="00833C44">
      <w:pPr>
        <w:pStyle w:val="ListParagraph"/>
        <w:numPr>
          <w:ilvl w:val="0"/>
          <w:numId w:val="12"/>
        </w:numPr>
        <w:spacing w:after="0" w:line="240" w:lineRule="auto"/>
        <w:rPr>
          <w:rFonts w:ascii="Times New Roman" w:eastAsia="Times New Roman" w:hAnsi="Times New Roman" w:cs="Times New Roman"/>
          <w:sz w:val="24"/>
          <w:szCs w:val="24"/>
        </w:rPr>
      </w:pPr>
      <w:r w:rsidRPr="003F5047">
        <w:rPr>
          <w:rFonts w:ascii="Arial" w:eastAsia="Times New Roman" w:hAnsi="Arial" w:cs="Arial"/>
          <w:color w:val="000000"/>
        </w:rPr>
        <w:t xml:space="preserve">Recommended book:  </w:t>
      </w:r>
      <w:r w:rsidRPr="003F5047">
        <w:rPr>
          <w:rFonts w:ascii="Arial" w:eastAsia="Times New Roman" w:hAnsi="Arial" w:cs="Arial"/>
          <w:i/>
          <w:color w:val="000000"/>
        </w:rPr>
        <w:t xml:space="preserve">Helping Students Make Sense of the World using Next Gen and Engineering practices. </w:t>
      </w:r>
      <w:r w:rsidRPr="003F5047">
        <w:rPr>
          <w:rFonts w:ascii="Arial" w:eastAsia="Times New Roman" w:hAnsi="Arial" w:cs="Arial"/>
          <w:color w:val="000000"/>
        </w:rPr>
        <w:t xml:space="preserve"> It has detailed descriptions of what a lesson would look like. DO read the framework first.</w:t>
      </w:r>
    </w:p>
    <w:p w:rsidR="003F5047" w:rsidRPr="003F5047" w:rsidRDefault="003F5047" w:rsidP="003F5047">
      <w:pPr>
        <w:spacing w:after="0" w:line="240" w:lineRule="auto"/>
        <w:rPr>
          <w:rFonts w:ascii="Times New Roman" w:eastAsia="Times New Roman" w:hAnsi="Times New Roman" w:cs="Times New Roman"/>
          <w:sz w:val="24"/>
          <w:szCs w:val="24"/>
        </w:rPr>
      </w:pPr>
    </w:p>
    <w:p w:rsidR="003F5047" w:rsidRPr="0079363B" w:rsidRDefault="003F5047" w:rsidP="003F5047">
      <w:pPr>
        <w:pStyle w:val="ListParagraph"/>
        <w:numPr>
          <w:ilvl w:val="0"/>
          <w:numId w:val="12"/>
        </w:numPr>
        <w:spacing w:after="0" w:line="240" w:lineRule="auto"/>
        <w:rPr>
          <w:rFonts w:ascii="Times New Roman" w:eastAsia="Times New Roman" w:hAnsi="Times New Roman" w:cs="Times New Roman"/>
          <w:sz w:val="24"/>
          <w:szCs w:val="24"/>
        </w:rPr>
      </w:pPr>
      <w:r w:rsidRPr="003F5047">
        <w:rPr>
          <w:rFonts w:ascii="Arial" w:eastAsia="Times New Roman" w:hAnsi="Arial" w:cs="Arial"/>
          <w:color w:val="000000"/>
        </w:rPr>
        <w:t>Could ASCC do at least one state-wide meeting in Tucson? Or south Chandler</w:t>
      </w:r>
      <w:r>
        <w:rPr>
          <w:rFonts w:ascii="Arial" w:eastAsia="Times New Roman" w:hAnsi="Arial" w:cs="Arial"/>
          <w:color w:val="000000"/>
        </w:rPr>
        <w:t xml:space="preserve">? If a second cohort </w:t>
      </w:r>
      <w:proofErr w:type="gramStart"/>
      <w:r>
        <w:rPr>
          <w:rFonts w:ascii="Arial" w:eastAsia="Times New Roman" w:hAnsi="Arial" w:cs="Arial"/>
          <w:color w:val="000000"/>
        </w:rPr>
        <w:t>is able to</w:t>
      </w:r>
      <w:proofErr w:type="gramEnd"/>
      <w:r>
        <w:rPr>
          <w:rFonts w:ascii="Arial" w:eastAsia="Times New Roman" w:hAnsi="Arial" w:cs="Arial"/>
          <w:color w:val="000000"/>
        </w:rPr>
        <w:t xml:space="preserve"> be arranged</w:t>
      </w:r>
      <w:r w:rsidR="006505D2">
        <w:rPr>
          <w:rFonts w:ascii="Arial" w:eastAsia="Times New Roman" w:hAnsi="Arial" w:cs="Arial"/>
          <w:color w:val="000000"/>
        </w:rPr>
        <w:t>, separate it from this first</w:t>
      </w:r>
      <w:r>
        <w:rPr>
          <w:rFonts w:ascii="Arial" w:eastAsia="Times New Roman" w:hAnsi="Arial" w:cs="Arial"/>
          <w:color w:val="000000"/>
        </w:rPr>
        <w:t>.</w:t>
      </w:r>
    </w:p>
    <w:p w:rsidR="0079363B" w:rsidRDefault="0079363B" w:rsidP="006505D2">
      <w:pPr>
        <w:spacing w:after="0" w:line="240" w:lineRule="auto"/>
        <w:rPr>
          <w:rFonts w:ascii="Times New Roman" w:eastAsia="Times New Roman" w:hAnsi="Times New Roman" w:cs="Times New Roman"/>
          <w:sz w:val="24"/>
          <w:szCs w:val="24"/>
        </w:rPr>
      </w:pPr>
    </w:p>
    <w:p w:rsidR="00CB7DAE" w:rsidRDefault="00CB7DAE" w:rsidP="006505D2">
      <w:pPr>
        <w:spacing w:after="0" w:line="240" w:lineRule="auto"/>
        <w:rPr>
          <w:rFonts w:ascii="Times New Roman" w:eastAsia="Times New Roman" w:hAnsi="Times New Roman" w:cs="Times New Roman"/>
          <w:sz w:val="24"/>
          <w:szCs w:val="24"/>
        </w:rPr>
      </w:pPr>
    </w:p>
    <w:p w:rsidR="00CB7DAE" w:rsidRDefault="00CB7DAE" w:rsidP="006505D2">
      <w:pPr>
        <w:spacing w:after="0" w:line="240" w:lineRule="auto"/>
        <w:rPr>
          <w:rFonts w:ascii="Times New Roman" w:eastAsia="Times New Roman" w:hAnsi="Times New Roman" w:cs="Times New Roman"/>
          <w:sz w:val="24"/>
          <w:szCs w:val="24"/>
        </w:rPr>
      </w:pPr>
    </w:p>
    <w:p w:rsidR="00CB7DAE" w:rsidRPr="006505D2" w:rsidRDefault="00CB7DAE" w:rsidP="006505D2">
      <w:pPr>
        <w:spacing w:after="0" w:line="240" w:lineRule="auto"/>
        <w:rPr>
          <w:rFonts w:ascii="Times New Roman" w:eastAsia="Times New Roman" w:hAnsi="Times New Roman" w:cs="Times New Roman"/>
          <w:sz w:val="24"/>
          <w:szCs w:val="24"/>
        </w:rPr>
      </w:pPr>
    </w:p>
    <w:p w:rsidR="003F5047" w:rsidRPr="00064AAF" w:rsidRDefault="003F5047" w:rsidP="003F5047">
      <w:pPr>
        <w:spacing w:after="0" w:line="240" w:lineRule="auto"/>
        <w:textAlignment w:val="baseline"/>
        <w:rPr>
          <w:rFonts w:ascii="Calibri" w:eastAsia="Times New Roman" w:hAnsi="Calibri" w:cs="Calibri"/>
          <w:color w:val="000000"/>
          <w:sz w:val="24"/>
          <w:szCs w:val="24"/>
        </w:rPr>
      </w:pPr>
    </w:p>
    <w:p w:rsidR="00064AAF" w:rsidRPr="00064AAF" w:rsidRDefault="00064AAF" w:rsidP="00064AAF"/>
    <w:sectPr w:rsidR="00064AAF" w:rsidRPr="00064A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swiss"/>
    <w:pitch w:val="variable"/>
    <w:sig w:usb0="E0002A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C3497"/>
    <w:multiLevelType w:val="multilevel"/>
    <w:tmpl w:val="92345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BA7318"/>
    <w:multiLevelType w:val="multilevel"/>
    <w:tmpl w:val="776A7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0112C9"/>
    <w:multiLevelType w:val="multilevel"/>
    <w:tmpl w:val="D6C82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382ADF"/>
    <w:multiLevelType w:val="multilevel"/>
    <w:tmpl w:val="AAC4B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C23CB0"/>
    <w:multiLevelType w:val="multilevel"/>
    <w:tmpl w:val="B6AC8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2A3FD9"/>
    <w:multiLevelType w:val="multilevel"/>
    <w:tmpl w:val="4198DA6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9C3FF3"/>
    <w:multiLevelType w:val="multilevel"/>
    <w:tmpl w:val="22BA8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F34959"/>
    <w:multiLevelType w:val="multilevel"/>
    <w:tmpl w:val="5CBE4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533245"/>
    <w:multiLevelType w:val="multilevel"/>
    <w:tmpl w:val="88CEC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8A21DD"/>
    <w:multiLevelType w:val="hybridMultilevel"/>
    <w:tmpl w:val="C8FCF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9B2712"/>
    <w:multiLevelType w:val="multilevel"/>
    <w:tmpl w:val="3CC01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A15B5F"/>
    <w:multiLevelType w:val="multilevel"/>
    <w:tmpl w:val="09FC6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10"/>
  </w:num>
  <w:num w:numId="4">
    <w:abstractNumId w:val="1"/>
  </w:num>
  <w:num w:numId="5">
    <w:abstractNumId w:val="0"/>
  </w:num>
  <w:num w:numId="6">
    <w:abstractNumId w:val="11"/>
  </w:num>
  <w:num w:numId="7">
    <w:abstractNumId w:val="2"/>
  </w:num>
  <w:num w:numId="8">
    <w:abstractNumId w:val="3"/>
  </w:num>
  <w:num w:numId="9">
    <w:abstractNumId w:val="5"/>
  </w:num>
  <w:num w:numId="10">
    <w:abstractNumId w:val="6"/>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AAF"/>
    <w:rsid w:val="00064AAF"/>
    <w:rsid w:val="001F2425"/>
    <w:rsid w:val="003B72BA"/>
    <w:rsid w:val="003F5047"/>
    <w:rsid w:val="0041044B"/>
    <w:rsid w:val="004D0703"/>
    <w:rsid w:val="006505D2"/>
    <w:rsid w:val="007553A6"/>
    <w:rsid w:val="0079363B"/>
    <w:rsid w:val="007E6A99"/>
    <w:rsid w:val="008068E3"/>
    <w:rsid w:val="00833C44"/>
    <w:rsid w:val="00846D27"/>
    <w:rsid w:val="008E7C67"/>
    <w:rsid w:val="009D49CC"/>
    <w:rsid w:val="00CB7DAE"/>
    <w:rsid w:val="00F96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86A39"/>
  <w15:chartTrackingRefBased/>
  <w15:docId w15:val="{085E9A01-358B-4FF8-B83A-2A1D3C996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4AA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F50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37797">
      <w:bodyDiv w:val="1"/>
      <w:marLeft w:val="0"/>
      <w:marRight w:val="0"/>
      <w:marTop w:val="0"/>
      <w:marBottom w:val="0"/>
      <w:divBdr>
        <w:top w:val="none" w:sz="0" w:space="0" w:color="auto"/>
        <w:left w:val="none" w:sz="0" w:space="0" w:color="auto"/>
        <w:bottom w:val="none" w:sz="0" w:space="0" w:color="auto"/>
        <w:right w:val="none" w:sz="0" w:space="0" w:color="auto"/>
      </w:divBdr>
    </w:div>
    <w:div w:id="962805139">
      <w:bodyDiv w:val="1"/>
      <w:marLeft w:val="0"/>
      <w:marRight w:val="0"/>
      <w:marTop w:val="0"/>
      <w:marBottom w:val="0"/>
      <w:divBdr>
        <w:top w:val="none" w:sz="0" w:space="0" w:color="auto"/>
        <w:left w:val="none" w:sz="0" w:space="0" w:color="auto"/>
        <w:bottom w:val="none" w:sz="0" w:space="0" w:color="auto"/>
        <w:right w:val="none" w:sz="0" w:space="0" w:color="auto"/>
      </w:divBdr>
    </w:div>
    <w:div w:id="1319961470">
      <w:bodyDiv w:val="1"/>
      <w:marLeft w:val="0"/>
      <w:marRight w:val="0"/>
      <w:marTop w:val="0"/>
      <w:marBottom w:val="0"/>
      <w:divBdr>
        <w:top w:val="none" w:sz="0" w:space="0" w:color="auto"/>
        <w:left w:val="none" w:sz="0" w:space="0" w:color="auto"/>
        <w:bottom w:val="none" w:sz="0" w:space="0" w:color="auto"/>
        <w:right w:val="none" w:sz="0" w:space="0" w:color="auto"/>
      </w:divBdr>
    </w:div>
    <w:div w:id="1706060189">
      <w:bodyDiv w:val="1"/>
      <w:marLeft w:val="0"/>
      <w:marRight w:val="0"/>
      <w:marTop w:val="0"/>
      <w:marBottom w:val="0"/>
      <w:divBdr>
        <w:top w:val="none" w:sz="0" w:space="0" w:color="auto"/>
        <w:left w:val="none" w:sz="0" w:space="0" w:color="auto"/>
        <w:bottom w:val="none" w:sz="0" w:space="0" w:color="auto"/>
        <w:right w:val="none" w:sz="0" w:space="0" w:color="auto"/>
      </w:divBdr>
    </w:div>
    <w:div w:id="173592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1738</Words>
  <Characters>9912</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Stoll</dc:creator>
  <cp:keywords/>
  <dc:description/>
  <cp:lastModifiedBy>Sleasman, Sarah</cp:lastModifiedBy>
  <cp:revision>2</cp:revision>
  <dcterms:created xsi:type="dcterms:W3CDTF">2017-09-28T22:58:00Z</dcterms:created>
  <dcterms:modified xsi:type="dcterms:W3CDTF">2017-09-28T22:58:00Z</dcterms:modified>
</cp:coreProperties>
</file>