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195"/>
        <w:gridCol w:w="4740"/>
        <w:gridCol w:w="4253"/>
      </w:tblGrid>
      <w:tr w:rsidR="003579CB" w:rsidTr="004B59F2">
        <w:tc>
          <w:tcPr>
            <w:tcW w:w="1195" w:type="dxa"/>
            <w:shd w:val="clear" w:color="auto" w:fill="FBD4B4" w:themeFill="accent6" w:themeFillTint="66"/>
          </w:tcPr>
          <w:p w:rsidR="00667D63" w:rsidRPr="003579CB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3579CB">
              <w:rPr>
                <w:rFonts w:cstheme="minorHAnsi"/>
                <w:b/>
                <w:sz w:val="24"/>
                <w:szCs w:val="24"/>
              </w:rPr>
              <w:t xml:space="preserve">Levels </w:t>
            </w:r>
          </w:p>
        </w:tc>
        <w:tc>
          <w:tcPr>
            <w:tcW w:w="4740" w:type="dxa"/>
            <w:shd w:val="clear" w:color="auto" w:fill="FBD4B4" w:themeFill="accent6" w:themeFillTint="66"/>
          </w:tcPr>
          <w:p w:rsidR="00667D63" w:rsidRPr="003579CB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3579CB">
              <w:rPr>
                <w:rFonts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667D63" w:rsidRPr="003579CB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3579CB">
              <w:rPr>
                <w:rFonts w:cstheme="minorHAnsi"/>
                <w:b/>
                <w:sz w:val="24"/>
                <w:szCs w:val="24"/>
              </w:rPr>
              <w:t>Evaluation Methods and Strategies</w:t>
            </w:r>
          </w:p>
        </w:tc>
      </w:tr>
      <w:tr w:rsidR="00667D63" w:rsidTr="004B59F2">
        <w:tc>
          <w:tcPr>
            <w:tcW w:w="1195" w:type="dxa"/>
          </w:tcPr>
          <w:p w:rsidR="00667D63" w:rsidRPr="004B59F2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4B59F2">
              <w:rPr>
                <w:rFonts w:cstheme="minorHAnsi"/>
                <w:b/>
                <w:sz w:val="24"/>
                <w:szCs w:val="24"/>
              </w:rPr>
              <w:t>Reaction</w:t>
            </w:r>
          </w:p>
        </w:tc>
        <w:tc>
          <w:tcPr>
            <w:tcW w:w="4740" w:type="dxa"/>
          </w:tcPr>
          <w:p w:rsidR="008E6A31" w:rsidRPr="004B59F2" w:rsidRDefault="008E6A31" w:rsidP="003579C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Participant Satisfaction - 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The degree to which participants 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react</w:t>
            </w:r>
            <w:r w:rsidR="00813B17" w:rsidRPr="004B59F2">
              <w:rPr>
                <w:rFonts w:asciiTheme="minorHAnsi" w:hAnsiTheme="minorHAnsi" w:cstheme="minorHAnsi"/>
                <w:color w:val="000000"/>
              </w:rPr>
              <w:t xml:space="preserve"> positively to the event and </w:t>
            </w:r>
            <w:r w:rsidRPr="004B59F2">
              <w:rPr>
                <w:rFonts w:asciiTheme="minorHAnsi" w:hAnsiTheme="minorHAnsi" w:cstheme="minorHAnsi"/>
                <w:color w:val="000000"/>
              </w:rPr>
              <w:t>find the training favorable, engaging and relevant to their jobs</w:t>
            </w:r>
            <w:r w:rsidR="00813B17" w:rsidRPr="004B59F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8E6A31" w:rsidRPr="004B59F2" w:rsidRDefault="008E6A31" w:rsidP="003579C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Engagement - </w:t>
            </w:r>
            <w:r w:rsidRPr="004B59F2">
              <w:rPr>
                <w:rFonts w:asciiTheme="minorHAnsi" w:hAnsiTheme="minorHAnsi" w:cstheme="minorHAnsi"/>
                <w:color w:val="000000"/>
              </w:rPr>
              <w:t>The degree to which participants are actively involved in and contributing to the learning experience</w:t>
            </w:r>
            <w:r w:rsidR="00813B17" w:rsidRPr="004B59F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667D63" w:rsidRPr="004B59F2" w:rsidRDefault="008E6A31" w:rsidP="003579CB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Relevance - </w:t>
            </w:r>
            <w:r w:rsidRPr="004B59F2">
              <w:rPr>
                <w:rFonts w:asciiTheme="minorHAnsi" w:hAnsiTheme="minorHAnsi" w:cstheme="minorHAnsi"/>
                <w:color w:val="000000"/>
              </w:rPr>
              <w:t>The degree to which participants will have the opportunity to use or apply what they learned in training on the job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253" w:type="dxa"/>
          </w:tcPr>
          <w:p w:rsidR="00667D63" w:rsidRPr="004B59F2" w:rsidRDefault="00667D63" w:rsidP="003579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Informal questioning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Ticket out the door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Surveys</w:t>
            </w:r>
          </w:p>
        </w:tc>
      </w:tr>
      <w:tr w:rsidR="00667D63" w:rsidTr="004B59F2">
        <w:tc>
          <w:tcPr>
            <w:tcW w:w="1195" w:type="dxa"/>
          </w:tcPr>
          <w:p w:rsidR="00667D63" w:rsidRPr="004B59F2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4B59F2">
              <w:rPr>
                <w:rFonts w:cstheme="minorHAnsi"/>
                <w:b/>
                <w:sz w:val="24"/>
                <w:szCs w:val="24"/>
              </w:rPr>
              <w:t>Learning</w:t>
            </w:r>
          </w:p>
        </w:tc>
        <w:tc>
          <w:tcPr>
            <w:tcW w:w="4740" w:type="dxa"/>
          </w:tcPr>
          <w:p w:rsidR="008E6A31" w:rsidRPr="004B59F2" w:rsidRDefault="008E6A31" w:rsidP="003579C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B59F2">
              <w:rPr>
                <w:rFonts w:asciiTheme="minorHAnsi" w:hAnsiTheme="minorHAnsi" w:cstheme="minorHAnsi"/>
                <w:color w:val="000000"/>
              </w:rPr>
              <w:t xml:space="preserve">The degree to which participants acquire the intended knowledge, skills, attitude, confidence and commitment based on </w:t>
            </w:r>
            <w:r w:rsidR="00813B17" w:rsidRPr="004B59F2">
              <w:rPr>
                <w:rFonts w:asciiTheme="minorHAnsi" w:hAnsiTheme="minorHAnsi" w:cstheme="minorHAnsi"/>
                <w:color w:val="000000"/>
              </w:rPr>
              <w:t>the learning objectives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 in the training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8E6A31" w:rsidRPr="004B59F2" w:rsidRDefault="008E6A31" w:rsidP="003579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Knowledge:  </w:t>
            </w:r>
            <w:r w:rsidRPr="004B59F2">
              <w:rPr>
                <w:rFonts w:asciiTheme="minorHAnsi" w:hAnsiTheme="minorHAnsi" w:cstheme="minorHAnsi"/>
                <w:i/>
                <w:iCs/>
                <w:color w:val="000000"/>
              </w:rPr>
              <w:t>I know it.</w:t>
            </w:r>
          </w:p>
          <w:p w:rsidR="008E6A31" w:rsidRPr="004B59F2" w:rsidRDefault="008E6A31" w:rsidP="003579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Skill:  </w:t>
            </w:r>
            <w:r w:rsidRPr="004B59F2">
              <w:rPr>
                <w:rFonts w:asciiTheme="minorHAnsi" w:hAnsiTheme="minorHAnsi" w:cstheme="minorHAnsi"/>
                <w:i/>
                <w:iCs/>
                <w:color w:val="000000"/>
              </w:rPr>
              <w:t>I can do it right now.</w:t>
            </w:r>
          </w:p>
          <w:p w:rsidR="008E6A31" w:rsidRPr="004B59F2" w:rsidRDefault="008E6A31" w:rsidP="003579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>Attitude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4B59F2">
              <w:rPr>
                <w:rFonts w:asciiTheme="minorHAnsi" w:hAnsiTheme="minorHAnsi" w:cstheme="minorHAnsi"/>
                <w:i/>
                <w:iCs/>
                <w:color w:val="000000"/>
              </w:rPr>
              <w:t>I believe this is worthwhile to do.</w:t>
            </w:r>
          </w:p>
          <w:p w:rsidR="008E6A31" w:rsidRPr="004B59F2" w:rsidRDefault="008E6A31" w:rsidP="003579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>Confidence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:  </w:t>
            </w:r>
            <w:r w:rsidRPr="004B59F2">
              <w:rPr>
                <w:rFonts w:asciiTheme="minorHAnsi" w:hAnsiTheme="minorHAnsi" w:cstheme="minorHAnsi"/>
                <w:i/>
                <w:iCs/>
                <w:color w:val="000000"/>
              </w:rPr>
              <w:t>I think I can do it.</w:t>
            </w:r>
          </w:p>
          <w:p w:rsidR="00667D63" w:rsidRPr="004B59F2" w:rsidRDefault="008E6A31" w:rsidP="003579C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Commitment:  </w:t>
            </w:r>
            <w:r w:rsidRPr="004B59F2">
              <w:rPr>
                <w:rFonts w:asciiTheme="minorHAnsi" w:hAnsiTheme="minorHAnsi" w:cstheme="minorHAnsi"/>
                <w:i/>
                <w:iCs/>
                <w:color w:val="000000"/>
              </w:rPr>
              <w:t>I intend to do it.</w:t>
            </w:r>
          </w:p>
        </w:tc>
        <w:tc>
          <w:tcPr>
            <w:tcW w:w="4253" w:type="dxa"/>
          </w:tcPr>
          <w:p w:rsidR="00667D63" w:rsidRPr="004B59F2" w:rsidRDefault="00667D63" w:rsidP="003579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Pre-post measures of knowledge, skills, beliefs/attitudes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Self-report confidence measures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Micro-teaching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Journals, blog posts, reports of perceived learning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Implementation intention statements</w:t>
            </w:r>
          </w:p>
        </w:tc>
      </w:tr>
      <w:tr w:rsidR="00667D63" w:rsidTr="004B59F2">
        <w:tc>
          <w:tcPr>
            <w:tcW w:w="1195" w:type="dxa"/>
          </w:tcPr>
          <w:p w:rsidR="00667D63" w:rsidRPr="004B59F2" w:rsidRDefault="00813B17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4B59F2">
              <w:rPr>
                <w:rFonts w:cstheme="minorHAnsi"/>
                <w:b/>
                <w:sz w:val="24"/>
                <w:szCs w:val="24"/>
              </w:rPr>
              <w:t xml:space="preserve">Behavior </w:t>
            </w:r>
            <w:r w:rsidR="003579CB" w:rsidRPr="004B59F2">
              <w:rPr>
                <w:rFonts w:cstheme="minorHAnsi"/>
                <w:b/>
                <w:sz w:val="24"/>
                <w:szCs w:val="24"/>
              </w:rPr>
              <w:t>(</w:t>
            </w:r>
            <w:r w:rsidR="00667D63" w:rsidRPr="004B59F2">
              <w:rPr>
                <w:rFonts w:cstheme="minorHAnsi"/>
                <w:b/>
                <w:sz w:val="24"/>
                <w:szCs w:val="24"/>
              </w:rPr>
              <w:t>Transfer</w:t>
            </w:r>
            <w:r w:rsidR="003579CB" w:rsidRPr="004B59F2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740" w:type="dxa"/>
          </w:tcPr>
          <w:p w:rsidR="00813B17" w:rsidRPr="004B59F2" w:rsidRDefault="00813B17" w:rsidP="003579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Behavior: 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The degree to which participants apply what they learn during training </w:t>
            </w:r>
            <w:r w:rsidRPr="004B59F2">
              <w:rPr>
                <w:rFonts w:asciiTheme="minorHAnsi" w:hAnsiTheme="minorHAnsi" w:cstheme="minorHAnsi"/>
              </w:rPr>
              <w:t>and change their professional or teaching practices since they have attended the event</w:t>
            </w:r>
            <w:r w:rsidR="003579CB" w:rsidRPr="004B59F2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  <w:p w:rsidR="008E6A31" w:rsidRPr="004B59F2" w:rsidRDefault="00813B17" w:rsidP="003579C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Required Drivers: </w:t>
            </w:r>
            <w:r w:rsidRPr="004B59F2">
              <w:rPr>
                <w:rFonts w:asciiTheme="minorHAnsi" w:hAnsiTheme="minorHAnsi" w:cstheme="minorHAnsi"/>
                <w:color w:val="000000"/>
              </w:rPr>
              <w:t>Processes and systems that reinforce, encourage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,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 and reward 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implementation of learning into professional or teaching practices.</w:t>
            </w:r>
          </w:p>
        </w:tc>
        <w:tc>
          <w:tcPr>
            <w:tcW w:w="4253" w:type="dxa"/>
          </w:tcPr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Classroom observations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 xml:space="preserve">Focus groups with </w:t>
            </w:r>
            <w:r w:rsidR="008E6A31" w:rsidRPr="004B59F2">
              <w:rPr>
                <w:rFonts w:cstheme="minorHAnsi"/>
                <w:sz w:val="24"/>
                <w:szCs w:val="24"/>
              </w:rPr>
              <w:t>participants</w:t>
            </w:r>
            <w:r w:rsidRPr="004B59F2">
              <w:rPr>
                <w:rFonts w:cstheme="minorHAnsi"/>
                <w:sz w:val="24"/>
                <w:szCs w:val="24"/>
              </w:rPr>
              <w:t xml:space="preserve"> and students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Document analysis (course materials, lesson plans)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Self-assessment and reflections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PLC agendas</w:t>
            </w:r>
          </w:p>
        </w:tc>
      </w:tr>
      <w:tr w:rsidR="00667D63" w:rsidTr="004B59F2">
        <w:tc>
          <w:tcPr>
            <w:tcW w:w="1195" w:type="dxa"/>
          </w:tcPr>
          <w:p w:rsidR="00667D63" w:rsidRPr="004B59F2" w:rsidRDefault="00667D63" w:rsidP="003579CB">
            <w:pPr>
              <w:rPr>
                <w:rFonts w:cstheme="minorHAnsi"/>
                <w:b/>
                <w:sz w:val="24"/>
                <w:szCs w:val="24"/>
              </w:rPr>
            </w:pPr>
            <w:r w:rsidRPr="004B59F2">
              <w:rPr>
                <w:rFonts w:cstheme="minorHAnsi"/>
                <w:b/>
                <w:sz w:val="24"/>
                <w:szCs w:val="24"/>
              </w:rPr>
              <w:t>Results</w:t>
            </w:r>
          </w:p>
        </w:tc>
        <w:tc>
          <w:tcPr>
            <w:tcW w:w="4740" w:type="dxa"/>
          </w:tcPr>
          <w:p w:rsidR="00667D63" w:rsidRPr="004B59F2" w:rsidRDefault="003579CB" w:rsidP="003579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Results</w:t>
            </w:r>
            <w:r w:rsidRPr="004B59F2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="00667D63" w:rsidRPr="004B59F2">
              <w:rPr>
                <w:rFonts w:cstheme="minorHAnsi"/>
                <w:sz w:val="24"/>
                <w:szCs w:val="24"/>
              </w:rPr>
              <w:t>The degree to which the event impact</w:t>
            </w:r>
            <w:r w:rsidR="00813B17" w:rsidRPr="004B59F2">
              <w:rPr>
                <w:rFonts w:cstheme="minorHAnsi"/>
                <w:sz w:val="24"/>
                <w:szCs w:val="24"/>
              </w:rPr>
              <w:t>s</w:t>
            </w:r>
            <w:r w:rsidR="00667D63" w:rsidRPr="004B59F2">
              <w:rPr>
                <w:rFonts w:cstheme="minorHAnsi"/>
                <w:sz w:val="24"/>
                <w:szCs w:val="24"/>
              </w:rPr>
              <w:t xml:space="preserve"> the quality of a participant</w:t>
            </w:r>
            <w:r w:rsidRPr="004B59F2">
              <w:rPr>
                <w:rFonts w:cstheme="minorHAnsi"/>
                <w:sz w:val="24"/>
                <w:szCs w:val="24"/>
              </w:rPr>
              <w:t xml:space="preserve">’s </w:t>
            </w:r>
            <w:r w:rsidR="00667D63" w:rsidRPr="004B59F2">
              <w:rPr>
                <w:rFonts w:cstheme="minorHAnsi"/>
                <w:sz w:val="24"/>
                <w:szCs w:val="24"/>
              </w:rPr>
              <w:t xml:space="preserve">professional </w:t>
            </w:r>
            <w:r w:rsidRPr="004B59F2">
              <w:rPr>
                <w:rFonts w:cstheme="minorHAnsi"/>
                <w:sz w:val="24"/>
                <w:szCs w:val="24"/>
              </w:rPr>
              <w:t xml:space="preserve">or teaching </w:t>
            </w:r>
            <w:r w:rsidR="00667D63" w:rsidRPr="004B59F2">
              <w:rPr>
                <w:rFonts w:cstheme="minorHAnsi"/>
                <w:sz w:val="24"/>
                <w:szCs w:val="24"/>
              </w:rPr>
              <w:t>practice and their students’ learning.</w:t>
            </w:r>
          </w:p>
          <w:p w:rsidR="00813B17" w:rsidRPr="004B59F2" w:rsidRDefault="00813B17" w:rsidP="003579CB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B59F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Leading Indicators: 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 Short-term observations and measurements suggesting that 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 xml:space="preserve">new learning and </w:t>
            </w:r>
            <w:r w:rsidRPr="004B59F2">
              <w:rPr>
                <w:rFonts w:asciiTheme="minorHAnsi" w:hAnsiTheme="minorHAnsi" w:cstheme="minorHAnsi"/>
                <w:color w:val="000000"/>
              </w:rPr>
              <w:t xml:space="preserve">behaviors are on track to create a positive impact on </w:t>
            </w:r>
            <w:r w:rsidR="003579CB" w:rsidRPr="004B59F2">
              <w:rPr>
                <w:rFonts w:asciiTheme="minorHAnsi" w:hAnsiTheme="minorHAnsi" w:cstheme="minorHAnsi"/>
                <w:color w:val="000000"/>
              </w:rPr>
              <w:t>professional or teaching practices and student outcomes.</w:t>
            </w:r>
          </w:p>
        </w:tc>
        <w:tc>
          <w:tcPr>
            <w:tcW w:w="4253" w:type="dxa"/>
          </w:tcPr>
          <w:p w:rsidR="00667D63" w:rsidRPr="004B59F2" w:rsidRDefault="00667D63" w:rsidP="003579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Classroom observations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Student evaluations of teaching effectiveness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Peer review of teaching (coaching, observations, PLCs)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Student assessments and performances/achievement</w:t>
            </w:r>
          </w:p>
          <w:p w:rsidR="00667D63" w:rsidRPr="004B59F2" w:rsidRDefault="00667D63" w:rsidP="00357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4B59F2">
              <w:rPr>
                <w:rFonts w:cstheme="minorHAnsi"/>
                <w:sz w:val="24"/>
                <w:szCs w:val="24"/>
              </w:rPr>
              <w:t>Document analysis (</w:t>
            </w:r>
            <w:r w:rsidR="00814EF9" w:rsidRPr="004B59F2">
              <w:rPr>
                <w:rFonts w:cstheme="minorHAnsi"/>
                <w:sz w:val="24"/>
                <w:szCs w:val="24"/>
              </w:rPr>
              <w:t>syllabi</w:t>
            </w:r>
            <w:r w:rsidRPr="004B59F2">
              <w:rPr>
                <w:rFonts w:cstheme="minorHAnsi"/>
                <w:sz w:val="24"/>
                <w:szCs w:val="24"/>
              </w:rPr>
              <w:t xml:space="preserve">, </w:t>
            </w:r>
            <w:r w:rsidR="00814EF9" w:rsidRPr="004B59F2">
              <w:rPr>
                <w:rFonts w:cstheme="minorHAnsi"/>
                <w:sz w:val="24"/>
                <w:szCs w:val="24"/>
              </w:rPr>
              <w:t>assessments, data, examples of student work</w:t>
            </w:r>
            <w:r w:rsidRPr="004B59F2">
              <w:rPr>
                <w:rFonts w:cstheme="minorHAnsi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</w:tbl>
    <w:p w:rsidR="00667D63" w:rsidRDefault="00667D63"/>
    <w:sectPr w:rsidR="00667D63" w:rsidSect="004B5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 Semi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1E79"/>
    <w:multiLevelType w:val="multilevel"/>
    <w:tmpl w:val="6FD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7C59"/>
    <w:multiLevelType w:val="hybridMultilevel"/>
    <w:tmpl w:val="5832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73D27"/>
    <w:multiLevelType w:val="multilevel"/>
    <w:tmpl w:val="653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963C9"/>
    <w:multiLevelType w:val="hybridMultilevel"/>
    <w:tmpl w:val="BB3ED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B9665B"/>
    <w:multiLevelType w:val="hybridMultilevel"/>
    <w:tmpl w:val="ED3E1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40050"/>
    <w:multiLevelType w:val="multilevel"/>
    <w:tmpl w:val="4E7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554B67"/>
    <w:multiLevelType w:val="hybridMultilevel"/>
    <w:tmpl w:val="FC5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3B75AE"/>
    <w:multiLevelType w:val="hybridMultilevel"/>
    <w:tmpl w:val="AEA2F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361DE"/>
    <w:multiLevelType w:val="hybridMultilevel"/>
    <w:tmpl w:val="82242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12DD1"/>
    <w:multiLevelType w:val="hybridMultilevel"/>
    <w:tmpl w:val="A7C6E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83AF9"/>
    <w:multiLevelType w:val="multilevel"/>
    <w:tmpl w:val="8FB8E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4"/>
    <w:rsid w:val="00155D04"/>
    <w:rsid w:val="003579CB"/>
    <w:rsid w:val="003A0E13"/>
    <w:rsid w:val="004B59F2"/>
    <w:rsid w:val="0060314D"/>
    <w:rsid w:val="00667D63"/>
    <w:rsid w:val="00790E64"/>
    <w:rsid w:val="00813B17"/>
    <w:rsid w:val="00814EF9"/>
    <w:rsid w:val="008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9CAD"/>
  <w15:docId w15:val="{41D32462-7029-4A82-8FCF-5F518FE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D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E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Wieser, Lacey</cp:lastModifiedBy>
  <cp:revision>3</cp:revision>
  <dcterms:created xsi:type="dcterms:W3CDTF">2017-09-26T17:39:00Z</dcterms:created>
  <dcterms:modified xsi:type="dcterms:W3CDTF">2017-09-26T17:41:00Z</dcterms:modified>
</cp:coreProperties>
</file>